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4BFB8" w14:textId="1DC10E4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84906" w:rsidRPr="00784906">
        <w:rPr>
          <w:rFonts w:ascii="Arial" w:hAnsi="Arial" w:cs="Arial"/>
          <w:b/>
          <w:sz w:val="24"/>
          <w:szCs w:val="24"/>
        </w:rPr>
        <w:t>RP-</w:t>
      </w:r>
      <w:bookmarkStart w:id="0" w:name="_GoBack"/>
      <w:bookmarkEnd w:id="0"/>
      <w:r w:rsidR="00FA35A6" w:rsidRPr="00FA35A6">
        <w:rPr>
          <w:rFonts w:ascii="Arial" w:hAnsi="Arial" w:cs="Arial"/>
          <w:b/>
          <w:sz w:val="24"/>
          <w:szCs w:val="24"/>
        </w:rPr>
        <w:t>202349</w:t>
      </w:r>
    </w:p>
    <w:p w14:paraId="424BBB3A" w14:textId="0A9FE7E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74F59">
        <w:rPr>
          <w:rFonts w:ascii="Arial" w:hAnsi="Arial" w:cs="Arial"/>
          <w:b/>
          <w:sz w:val="24"/>
        </w:rPr>
        <w:t>December</w:t>
      </w:r>
      <w:r w:rsidR="00BA51EF">
        <w:rPr>
          <w:rFonts w:ascii="Arial" w:hAnsi="Arial" w:cs="Arial"/>
          <w:b/>
          <w:sz w:val="24"/>
        </w:rPr>
        <w:t xml:space="preserve"> </w:t>
      </w:r>
      <w:r w:rsidR="00B02E51">
        <w:rPr>
          <w:rFonts w:ascii="Arial" w:hAnsi="Arial" w:cs="Arial"/>
          <w:b/>
          <w:sz w:val="24"/>
        </w:rPr>
        <w:t>07</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61073A">
        <w:rPr>
          <w:rFonts w:ascii="Arial" w:hAnsi="Arial" w:cs="Arial"/>
          <w:b/>
          <w:sz w:val="24"/>
        </w:rPr>
        <w:t>1</w:t>
      </w:r>
      <w:r w:rsidR="00B02E51">
        <w:rPr>
          <w:rFonts w:ascii="Arial" w:hAnsi="Arial" w:cs="Arial"/>
          <w:b/>
          <w:sz w:val="24"/>
        </w:rPr>
        <w:t>1</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72D5B8D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57232D">
        <w:rPr>
          <w:rFonts w:ascii="Arial" w:hAnsi="Arial" w:cs="Arial"/>
        </w:rPr>
        <w:t>9</w:t>
      </w:r>
      <w:r w:rsidR="00C21339" w:rsidRPr="0057232D">
        <w:rPr>
          <w:rFonts w:ascii="Arial" w:hAnsi="Arial" w:cs="Arial" w:hint="eastAsia"/>
          <w:lang w:eastAsia="ja-JP"/>
        </w:rPr>
        <w:t>.</w:t>
      </w:r>
      <w:r w:rsidR="0085746D">
        <w:rPr>
          <w:rFonts w:ascii="Arial" w:hAnsi="Arial" w:cs="Arial"/>
          <w:lang w:eastAsia="ja-JP"/>
        </w:rPr>
        <w:t>7</w:t>
      </w:r>
      <w:r w:rsidR="00C21339" w:rsidRPr="0057232D">
        <w:rPr>
          <w:rFonts w:ascii="Arial" w:hAnsi="Arial" w:cs="Arial" w:hint="eastAsia"/>
          <w:lang w:eastAsia="ja-JP"/>
        </w:rPr>
        <w:t>.</w:t>
      </w:r>
      <w:r w:rsidR="0085746D">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7AD8B116" w:rsidR="00593315" w:rsidRPr="008836AC" w:rsidRDefault="00B01702" w:rsidP="001A248F">
            <w:pPr>
              <w:tabs>
                <w:tab w:val="left" w:pos="567"/>
              </w:tabs>
              <w:spacing w:after="0"/>
              <w:rPr>
                <w:rFonts w:ascii="Arial" w:hAnsi="Arial" w:cs="Arial"/>
              </w:rPr>
            </w:pPr>
            <w:r>
              <w:rPr>
                <w:rFonts w:ascii="Arial" w:eastAsia="Batang" w:hAnsi="Arial" w:cs="Arial"/>
                <w:b/>
                <w:lang w:eastAsia="zh-CN"/>
              </w:rPr>
              <w:t>Study on supporting NR from 52.6 GHz to 71 GHz</w:t>
            </w:r>
          </w:p>
        </w:tc>
      </w:tr>
      <w:tr w:rsidR="00871653" w:rsidRPr="008836AC" w14:paraId="102A66EA" w14:textId="77777777" w:rsidTr="00871653">
        <w:tc>
          <w:tcPr>
            <w:tcW w:w="2436" w:type="dxa"/>
            <w:shd w:val="clear" w:color="auto" w:fill="auto"/>
          </w:tcPr>
          <w:p w14:paraId="56C296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07CFC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0B9FAAE" w14:textId="0E1490D8"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0989AD4B" w:rsidR="00871653" w:rsidRPr="003B0E11" w:rsidRDefault="00871653" w:rsidP="001A248F">
            <w:pPr>
              <w:tabs>
                <w:tab w:val="left" w:pos="567"/>
              </w:tabs>
              <w:spacing w:after="0"/>
              <w:rPr>
                <w:rFonts w:ascii="Arial" w:hAnsi="Arial" w:cs="Arial"/>
                <w:lang w:eastAsia="ja-JP"/>
              </w:rPr>
            </w:pPr>
            <w:r w:rsidRPr="003B0E11">
              <w:rPr>
                <w:rFonts w:ascii="Arial" w:hAnsi="Arial" w:cs="Arial"/>
                <w:lang w:eastAsia="ja-JP"/>
              </w:rPr>
              <w:t>No</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69816A09" w:rsidR="00871653" w:rsidRPr="003B0E11" w:rsidRDefault="00871653" w:rsidP="0036248C">
            <w:pPr>
              <w:tabs>
                <w:tab w:val="left" w:pos="567"/>
              </w:tabs>
              <w:spacing w:after="0"/>
              <w:rPr>
                <w:rFonts w:ascii="Arial" w:hAnsi="Arial" w:cs="Arial"/>
                <w:lang w:eastAsia="ja-JP"/>
              </w:rPr>
            </w:pPr>
            <w:r w:rsidRPr="003B0E11">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25162841" w:rsidR="0036248C" w:rsidRPr="008836AC" w:rsidRDefault="000E5D92" w:rsidP="008836AC">
            <w:pPr>
              <w:tabs>
                <w:tab w:val="left" w:pos="567"/>
              </w:tabs>
              <w:spacing w:after="0"/>
              <w:rPr>
                <w:rFonts w:ascii="Arial" w:hAnsi="Arial" w:cs="Arial"/>
              </w:rPr>
            </w:pPr>
            <w:r w:rsidRPr="000E5D92">
              <w:rPr>
                <w:rFonts w:ascii="Arial" w:hAnsi="Arial" w:cs="Arial"/>
              </w:rPr>
              <w:t>FS_NR_52_to_71GHz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613D1B12"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860037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5C50BCF5"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201838</w:t>
            </w:r>
          </w:p>
        </w:tc>
      </w:tr>
      <w:tr w:rsidR="00871653" w:rsidRPr="008836AC" w14:paraId="20D4A8F1" w14:textId="77777777" w:rsidTr="00871653">
        <w:tc>
          <w:tcPr>
            <w:tcW w:w="2436" w:type="dxa"/>
          </w:tcPr>
          <w:p w14:paraId="2F6290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4E68B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1556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B5BA50" w14:textId="20AB0782" w:rsidR="005D6707" w:rsidRPr="00B02E51" w:rsidRDefault="005D6707" w:rsidP="008836AC">
            <w:pPr>
              <w:tabs>
                <w:tab w:val="left" w:pos="567"/>
              </w:tabs>
              <w:spacing w:after="0"/>
              <w:rPr>
                <w:rFonts w:ascii="Arial" w:hAnsi="Arial" w:cs="Arial"/>
                <w:color w:val="FF0000"/>
                <w:lang w:eastAsia="ja-JP"/>
              </w:rPr>
            </w:pPr>
            <w:r w:rsidRPr="008C5BA9">
              <w:rPr>
                <w:rFonts w:ascii="Arial" w:hAnsi="Arial" w:cs="Arial"/>
                <w:color w:val="FF0000"/>
                <w:lang w:eastAsia="ja-JP"/>
              </w:rPr>
              <w:t>03/2021</w:t>
            </w:r>
          </w:p>
        </w:tc>
        <w:tc>
          <w:tcPr>
            <w:tcW w:w="1842" w:type="dxa"/>
          </w:tcPr>
          <w:p w14:paraId="01B96994"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Core part: mm/yyyy</w:t>
            </w:r>
          </w:p>
        </w:tc>
        <w:tc>
          <w:tcPr>
            <w:tcW w:w="2268" w:type="dxa"/>
          </w:tcPr>
          <w:p w14:paraId="4114166D" w14:textId="77777777" w:rsidR="00871653" w:rsidRPr="003B0E11" w:rsidRDefault="00871653" w:rsidP="00207DC4">
            <w:pPr>
              <w:tabs>
                <w:tab w:val="left" w:pos="567"/>
              </w:tabs>
              <w:spacing w:after="0"/>
              <w:rPr>
                <w:rFonts w:ascii="Arial" w:hAnsi="Arial" w:cs="Arial"/>
                <w:lang w:eastAsia="ja-JP"/>
              </w:rPr>
            </w:pPr>
            <w:r w:rsidRPr="003B0E11">
              <w:rPr>
                <w:rFonts w:ascii="Arial" w:hAnsi="Arial" w:cs="Arial"/>
                <w:lang w:eastAsia="ja-JP"/>
              </w:rPr>
              <w:t>Performance part: mm/yyyy</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77E2170D" w:rsidR="00871653" w:rsidRPr="008836AC" w:rsidRDefault="00471F76" w:rsidP="008836AC">
            <w:pPr>
              <w:tabs>
                <w:tab w:val="left" w:pos="567"/>
              </w:tabs>
              <w:spacing w:after="0"/>
              <w:rPr>
                <w:rFonts w:ascii="Arial" w:hAnsi="Arial" w:cs="Arial"/>
                <w:lang w:eastAsia="ja-JP"/>
              </w:rPr>
            </w:pPr>
            <w:r w:rsidRPr="00471F76">
              <w:rPr>
                <w:rFonts w:ascii="Arial" w:hAnsi="Arial" w:cs="Arial"/>
                <w:color w:val="00B050"/>
                <w:kern w:val="2"/>
                <w:sz w:val="21"/>
                <w:szCs w:val="22"/>
                <w:lang w:val="en-US" w:eastAsia="ja-JP"/>
              </w:rPr>
              <w:t>85</w:t>
            </w:r>
            <w:r w:rsidR="00871653" w:rsidRPr="00471F76">
              <w:rPr>
                <w:rFonts w:ascii="Arial" w:hAnsi="Arial" w:cs="Arial" w:hint="eastAsia"/>
                <w:color w:val="00B050"/>
                <w:kern w:val="2"/>
                <w:sz w:val="21"/>
                <w:szCs w:val="22"/>
                <w:lang w:val="en-US" w:eastAsia="ja-JP"/>
              </w:rPr>
              <w:t xml:space="preserve"> %</w:t>
            </w:r>
          </w:p>
        </w:tc>
        <w:tc>
          <w:tcPr>
            <w:tcW w:w="1842" w:type="dxa"/>
          </w:tcPr>
          <w:p w14:paraId="3E746BF2"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Core part: </w:t>
            </w:r>
          </w:p>
          <w:p w14:paraId="135DF62A"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xx%</w:t>
            </w:r>
          </w:p>
        </w:tc>
        <w:tc>
          <w:tcPr>
            <w:tcW w:w="2268" w:type="dxa"/>
          </w:tcPr>
          <w:p w14:paraId="16B9552B"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Performance Part: xx%</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263963F0" w:rsidR="006C4E32" w:rsidRPr="008836AC" w:rsidRDefault="008C4A84" w:rsidP="0036248C">
            <w:pPr>
              <w:tabs>
                <w:tab w:val="left" w:pos="567"/>
              </w:tabs>
              <w:spacing w:after="0"/>
              <w:rPr>
                <w:rFonts w:ascii="Arial" w:hAnsi="Arial" w:cs="Arial"/>
                <w:lang w:eastAsia="ja-JP"/>
              </w:rPr>
            </w:pPr>
            <w:r>
              <w:rPr>
                <w:rFonts w:ascii="Arial" w:hAnsi="Arial" w:cs="Arial"/>
                <w:lang w:eastAsia="ja-JP"/>
              </w:rPr>
              <w:t>Lee, Daewon</w:t>
            </w:r>
            <w:r w:rsidR="007213D2">
              <w:rPr>
                <w:rFonts w:ascii="Arial" w:hAnsi="Arial" w:cs="Arial"/>
                <w:lang w:eastAsia="ja-JP"/>
              </w:rPr>
              <w:t xml:space="preserve"> (RAN1)</w:t>
            </w:r>
            <w:r>
              <w:rPr>
                <w:rFonts w:ascii="Arial" w:hAnsi="Arial" w:cs="Arial"/>
                <w:lang w:eastAsia="ja-JP"/>
              </w:rPr>
              <w:t xml:space="preserve">; </w:t>
            </w:r>
            <w:r w:rsidR="009D3D83" w:rsidRPr="009D3D83">
              <w:rPr>
                <w:rFonts w:ascii="Arial" w:hAnsi="Arial" w:cs="Arial"/>
                <w:lang w:eastAsia="ja-JP"/>
              </w:rPr>
              <w:t xml:space="preserve">Coan, Phil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394F3536" w:rsidR="006C4E32" w:rsidRPr="008836AC" w:rsidRDefault="007213D2" w:rsidP="001A248F">
            <w:pPr>
              <w:tabs>
                <w:tab w:val="left" w:pos="567"/>
              </w:tabs>
              <w:spacing w:after="0"/>
              <w:rPr>
                <w:rFonts w:ascii="Arial" w:hAnsi="Arial" w:cs="Arial"/>
                <w:lang w:eastAsia="ja-JP"/>
              </w:rPr>
            </w:pPr>
            <w:r>
              <w:rPr>
                <w:rFonts w:ascii="Arial" w:hAnsi="Arial" w:cs="Arial"/>
                <w:lang w:eastAsia="ja-JP"/>
              </w:rPr>
              <w:t>Intel Corporation; 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4947B3DA" w:rsidR="006C4E32" w:rsidRPr="008836AC" w:rsidRDefault="00335D98" w:rsidP="001A248F">
            <w:pPr>
              <w:tabs>
                <w:tab w:val="left" w:pos="567"/>
              </w:tabs>
              <w:spacing w:after="0"/>
              <w:rPr>
                <w:rFonts w:ascii="Arial" w:hAnsi="Arial" w:cs="Arial"/>
              </w:rPr>
            </w:pPr>
            <w:r>
              <w:rPr>
                <w:rFonts w:ascii="Arial" w:hAnsi="Arial" w:cs="Arial"/>
              </w:rPr>
              <w:t xml:space="preserve">daewon (dot) lee (at) intel (dot) com; </w:t>
            </w:r>
            <w:r w:rsidR="00587D9D" w:rsidRPr="00587D9D">
              <w:rPr>
                <w:rFonts w:ascii="Arial" w:hAnsi="Arial" w:cs="Arial"/>
              </w:rPr>
              <w:t>pcoan</w:t>
            </w:r>
            <w:r w:rsidR="00587D9D">
              <w:rPr>
                <w:rFonts w:ascii="Arial" w:hAnsi="Arial" w:cs="Arial"/>
              </w:rPr>
              <w:t xml:space="preserve"> </w:t>
            </w:r>
            <w:r>
              <w:rPr>
                <w:rFonts w:ascii="Arial" w:hAnsi="Arial" w:cs="Arial"/>
              </w:rPr>
              <w:t>(at) qti (dot) qualcomm (dot) 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2150167D" w:rsidR="00701410" w:rsidRDefault="00701410" w:rsidP="00701410">
      <w:pPr>
        <w:pStyle w:val="Heading4"/>
        <w:rPr>
          <w:lang w:eastAsia="ja-JP"/>
        </w:rPr>
      </w:pPr>
      <w:r>
        <w:rPr>
          <w:lang w:eastAsia="ja-JP"/>
        </w:rPr>
        <w:t>2.1.1</w:t>
      </w:r>
      <w:r>
        <w:rPr>
          <w:lang w:eastAsia="ja-JP"/>
        </w:rPr>
        <w:tab/>
        <w:t>Agreements</w:t>
      </w:r>
    </w:p>
    <w:p w14:paraId="062F1C2C" w14:textId="77777777" w:rsidR="008C48C4" w:rsidRPr="000A14A6" w:rsidRDefault="008C48C4" w:rsidP="008C48C4">
      <w:pPr>
        <w:rPr>
          <w:rFonts w:ascii="Arial" w:hAnsi="Arial" w:cs="Arial"/>
          <w:lang w:eastAsia="x-none"/>
        </w:rPr>
      </w:pPr>
      <w:r w:rsidRPr="000A14A6">
        <w:rPr>
          <w:rFonts w:ascii="Arial" w:hAnsi="Arial" w:cs="Arial"/>
          <w:lang w:eastAsia="x-none"/>
        </w:rPr>
        <w:t>Agreement:</w:t>
      </w:r>
    </w:p>
    <w:p w14:paraId="585868A0" w14:textId="77777777" w:rsidR="008C48C4" w:rsidRPr="000A14A6" w:rsidRDefault="008C48C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R1-2007958 is endorsed with the “smallest of Z_min” modifed to “smallest value of Z_max” and setting Z_min equal to 0 in Section A.3. Modifications to fix errors will be made as part of upcoming updates.</w:t>
      </w:r>
    </w:p>
    <w:p w14:paraId="353EF33B" w14:textId="77777777" w:rsidR="000A14A6" w:rsidRDefault="000A14A6" w:rsidP="000271F7">
      <w:pPr>
        <w:rPr>
          <w:rFonts w:ascii="Arial" w:hAnsi="Arial" w:cs="Arial"/>
          <w:lang w:eastAsia="x-none"/>
        </w:rPr>
      </w:pPr>
    </w:p>
    <w:p w14:paraId="437C41F0" w14:textId="1318B0AF" w:rsidR="000271F7" w:rsidRPr="000A14A6" w:rsidRDefault="000271F7" w:rsidP="000271F7">
      <w:pPr>
        <w:rPr>
          <w:rFonts w:ascii="Arial" w:hAnsi="Arial" w:cs="Arial"/>
          <w:lang w:eastAsia="x-none"/>
        </w:rPr>
      </w:pPr>
      <w:r w:rsidRPr="000A14A6">
        <w:rPr>
          <w:rFonts w:ascii="Arial" w:hAnsi="Arial" w:cs="Arial"/>
          <w:lang w:eastAsia="x-none"/>
        </w:rPr>
        <w:t>Agreement:</w:t>
      </w:r>
    </w:p>
    <w:p w14:paraId="10FA7B71" w14:textId="77777777" w:rsidR="000271F7" w:rsidRPr="000A14A6" w:rsidRDefault="000271F7"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Numerologies below 120 kHz or above 960 kHz are not supported for any signal or channel.</w:t>
      </w:r>
    </w:p>
    <w:p w14:paraId="5F24B8DC" w14:textId="77777777" w:rsidR="000A14A6" w:rsidRDefault="000A14A6" w:rsidP="00F225B2">
      <w:pPr>
        <w:rPr>
          <w:rFonts w:ascii="Arial" w:hAnsi="Arial" w:cs="Arial"/>
          <w:lang w:eastAsia="x-none"/>
        </w:rPr>
      </w:pPr>
    </w:p>
    <w:p w14:paraId="7C3A664B" w14:textId="46C7195C" w:rsidR="00F225B2" w:rsidRPr="000A14A6" w:rsidRDefault="00F225B2" w:rsidP="00F225B2">
      <w:pPr>
        <w:rPr>
          <w:rFonts w:ascii="Arial" w:hAnsi="Arial" w:cs="Arial"/>
          <w:lang w:eastAsia="x-none"/>
        </w:rPr>
      </w:pPr>
      <w:r w:rsidRPr="000A14A6">
        <w:rPr>
          <w:rFonts w:ascii="Arial" w:hAnsi="Arial" w:cs="Arial"/>
          <w:lang w:eastAsia="x-none"/>
        </w:rPr>
        <w:t>Agreement:</w:t>
      </w:r>
    </w:p>
    <w:p w14:paraId="67733857" w14:textId="77777777" w:rsidR="00F225B2" w:rsidRPr="000A14A6" w:rsidRDefault="00F225B2"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For operation in 52-71 GHz:</w:t>
      </w:r>
    </w:p>
    <w:p w14:paraId="4A454D6D" w14:textId="77777777" w:rsidR="00F225B2" w:rsidRPr="000A14A6" w:rsidRDefault="00F225B2"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120 kHz should be supported</w:t>
      </w:r>
    </w:p>
    <w:p w14:paraId="5FB8370C" w14:textId="77777777" w:rsidR="00F225B2" w:rsidRPr="000A14A6" w:rsidRDefault="00F225B2"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Up to two additional SCS may be considered and at least one should be supported</w:t>
      </w:r>
    </w:p>
    <w:p w14:paraId="3924A924" w14:textId="77777777" w:rsidR="00F225B2" w:rsidRPr="000A14A6" w:rsidRDefault="00F225B2"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 xml:space="preserve">FFS: Applicability of additional SCS to particular signals and channels </w:t>
      </w:r>
    </w:p>
    <w:p w14:paraId="79D8D9D6" w14:textId="5195A0BF" w:rsidR="00E2424C" w:rsidRPr="000A14A6" w:rsidRDefault="00E2424C" w:rsidP="00727EC5">
      <w:pPr>
        <w:pStyle w:val="BodyText"/>
        <w:spacing w:after="0"/>
        <w:rPr>
          <w:rFonts w:ascii="Arial" w:hAnsi="Arial" w:cs="Arial"/>
          <w:sz w:val="20"/>
          <w:lang w:eastAsia="zh-CN"/>
        </w:rPr>
      </w:pPr>
    </w:p>
    <w:p w14:paraId="4F16F8F4"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3F597944"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668DEA43" w14:textId="77777777" w:rsidR="00F81D13" w:rsidRPr="000A14A6" w:rsidRDefault="00F81D13" w:rsidP="006226DD">
      <w:pPr>
        <w:pStyle w:val="BodyText"/>
        <w:numPr>
          <w:ilvl w:val="0"/>
          <w:numId w:val="3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was observed that amount of specification effort increases with the number of new numerologies enabled and supported for 52.6 GHz to 71 GHz frequency.</w:t>
      </w:r>
    </w:p>
    <w:p w14:paraId="6D60EDE5" w14:textId="77777777" w:rsidR="00F81D13" w:rsidRPr="000A14A6" w:rsidRDefault="00F81D13" w:rsidP="006226DD">
      <w:pPr>
        <w:pStyle w:val="BodyText"/>
        <w:numPr>
          <w:ilvl w:val="0"/>
          <w:numId w:val="3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In order to minimize specification effort while maximizing supported use cases and deployment scenarios applicable for 52.6 GHz to 71 GHz frequency, It is recommended to support 120 kHz subcarrier spacing with normal CP length, and at least one more subcarrier spacing. It is recommended to consider supporting at most up to three subcarrier spacings, including 120 kHz subcarrier spacing. Applicability of the supported subcarrier spacing to particular signals and channels should be further discussed in the corresponding WI phase.</w:t>
      </w:r>
    </w:p>
    <w:p w14:paraId="3A935710" w14:textId="77777777" w:rsidR="00F81D13" w:rsidRPr="000A14A6" w:rsidRDefault="00F81D13" w:rsidP="006226DD">
      <w:pPr>
        <w:pStyle w:val="BodyText"/>
        <w:numPr>
          <w:ilvl w:val="0"/>
          <w:numId w:val="3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It is recommended that numerologies 240 kHz, 480 kHz, and 960 kHz are considered as candidates for additional numerologies </w:t>
      </w:r>
      <w:r w:rsidRPr="000A14A6">
        <w:rPr>
          <w:rFonts w:ascii="Arial" w:hAnsi="Arial" w:cs="Arial"/>
          <w:sz w:val="20"/>
        </w:rPr>
        <w:t>in addition to 120 kHz</w:t>
      </w:r>
      <w:r w:rsidRPr="000A14A6">
        <w:rPr>
          <w:rFonts w:ascii="Arial" w:hAnsi="Arial" w:cs="Arial"/>
          <w:sz w:val="20"/>
          <w:lang w:eastAsia="zh-CN"/>
        </w:rPr>
        <w:t>, and numerologies outside this range are not supported for any signals or channels.</w:t>
      </w:r>
    </w:p>
    <w:p w14:paraId="417FD7CE" w14:textId="77777777" w:rsidR="00F81D13" w:rsidRPr="000A14A6" w:rsidRDefault="00F81D13" w:rsidP="006226DD">
      <w:pPr>
        <w:pStyle w:val="BodyText"/>
        <w:numPr>
          <w:ilvl w:val="0"/>
          <w:numId w:val="3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In order to bound implementation complexity, it is recommended to limit the maximum FFT size required to operate system in 52.6 GHz to 71 GHz frequency to 4096 and to limit the maximum of RBs per carrier to 275 RBs.</w:t>
      </w:r>
    </w:p>
    <w:p w14:paraId="6086CF41" w14:textId="77777777" w:rsidR="00F81D13" w:rsidRPr="000A14A6" w:rsidRDefault="00F81D13" w:rsidP="006226DD">
      <w:pPr>
        <w:pStyle w:val="BodyText"/>
        <w:numPr>
          <w:ilvl w:val="0"/>
          <w:numId w:val="3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Selection of the additional subcarrier spacing (on top of 120 kHz) should consider versatility of being able to support various applications and deployment scenarios with all the subcarrier spacings that would be supported by specification, accounting for what is already supported in Rel-15 and Rel-16 specifications.</w:t>
      </w:r>
    </w:p>
    <w:p w14:paraId="2EC9CD27" w14:textId="77777777" w:rsidR="00F81D13" w:rsidRPr="000A14A6" w:rsidRDefault="00F81D13" w:rsidP="006226DD">
      <w:pPr>
        <w:pStyle w:val="BodyText"/>
        <w:numPr>
          <w:ilvl w:val="0"/>
          <w:numId w:val="3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have noted that ability for a deployed system to operate with a single numerology for all channels and signals is beneficial, and some companies have further noted benefit remains even if SSB numerology is different. Some companies have noted mixed numerology operation is functional and is supported in Rel-15 and Rel-16 specifications (e.g. 240 kHz SSB subcarrier spacing with 120 kHz subcarrier spacing for PDCCH/PDSCH/PUSCH/PUCCH/PRACH in an initial BWP and activation of a dedicated BWP with SCS different than the initial BWP) and consideration of single numerology operation is not needed.</w:t>
      </w:r>
    </w:p>
    <w:p w14:paraId="0ED01129" w14:textId="77777777" w:rsidR="00F81D13" w:rsidRPr="000A14A6" w:rsidRDefault="00F81D13" w:rsidP="00F81D13">
      <w:pPr>
        <w:rPr>
          <w:rFonts w:ascii="Arial" w:hAnsi="Arial" w:cs="Arial"/>
          <w:lang w:eastAsia="x-none"/>
        </w:rPr>
      </w:pPr>
    </w:p>
    <w:p w14:paraId="5F2F0A04"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2AA0172B"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5AA58CAF" w14:textId="77777777" w:rsidR="00F81D13" w:rsidRPr="000A14A6" w:rsidRDefault="00F81D13" w:rsidP="00F81D13">
      <w:pPr>
        <w:pStyle w:val="BodyText"/>
        <w:overflowPunct w:val="0"/>
        <w:autoSpaceDE w:val="0"/>
        <w:autoSpaceDN w:val="0"/>
        <w:adjustRightInd w:val="0"/>
        <w:spacing w:after="0" w:line="256" w:lineRule="auto"/>
        <w:textAlignment w:val="baseline"/>
        <w:rPr>
          <w:rFonts w:ascii="Arial" w:hAnsi="Arial" w:cs="Arial"/>
          <w:sz w:val="20"/>
          <w:lang w:eastAsia="zh-CN"/>
        </w:rPr>
      </w:pPr>
      <w:r w:rsidRPr="000A14A6">
        <w:rPr>
          <w:rFonts w:ascii="Arial" w:hAnsi="Arial" w:cs="Arial"/>
          <w:sz w:val="20"/>
          <w:lang w:eastAsia="zh-CN"/>
        </w:rPr>
        <w:t>Overall implementation complexity for supporting a specific subcarrier spacing may need to consider the following, but not limited to:</w:t>
      </w:r>
    </w:p>
    <w:p w14:paraId="1C12FB08" w14:textId="77777777" w:rsidR="00F81D13" w:rsidRPr="000A14A6" w:rsidRDefault="00F81D13" w:rsidP="006226DD">
      <w:pPr>
        <w:pStyle w:val="BodyText"/>
        <w:numPr>
          <w:ilvl w:val="0"/>
          <w:numId w:val="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processing complexity for equalization including inter-carrier interference mitigation (if required to support higher modulation orders) and compensation, andFFT complexity per unit time for a given bandwidth,</w:t>
      </w:r>
    </w:p>
    <w:p w14:paraId="1F351323" w14:textId="77777777" w:rsidR="00F81D13" w:rsidRPr="000A14A6" w:rsidRDefault="00F81D13" w:rsidP="006226DD">
      <w:pPr>
        <w:pStyle w:val="BodyText"/>
        <w:numPr>
          <w:ilvl w:val="0"/>
          <w:numId w:val="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complexity associated with supporting multiple component carriers to reach a specific throughput</w:t>
      </w:r>
    </w:p>
    <w:p w14:paraId="522BE627" w14:textId="77777777" w:rsidR="00F81D13" w:rsidRPr="000A14A6" w:rsidRDefault="00F81D13" w:rsidP="006226DD">
      <w:pPr>
        <w:pStyle w:val="BodyText"/>
        <w:numPr>
          <w:ilvl w:val="0"/>
          <w:numId w:val="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lastRenderedPageBreak/>
        <w:t>complexity associated with supporting given reduced (in abosolute time) requirements on UE processing times (e.g. N1, N2, N3, Z1, Z2, Z3, etc) and UE PDCCH processing budget as a function of subcarrier spacing, if scheduling and monitoring unit is maintained to be one slot.</w:t>
      </w:r>
    </w:p>
    <w:p w14:paraId="79294819" w14:textId="77777777" w:rsidR="00F81D13" w:rsidRPr="000A14A6" w:rsidRDefault="00F81D13" w:rsidP="006226DD">
      <w:pPr>
        <w:pStyle w:val="BodyText"/>
        <w:numPr>
          <w:ilvl w:val="0"/>
          <w:numId w:val="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supported features indicated by UE capability signaling or implemented by the gNB</w:t>
      </w:r>
    </w:p>
    <w:p w14:paraId="3FBFD06E" w14:textId="77777777" w:rsidR="00F81D13" w:rsidRPr="000A14A6" w:rsidRDefault="00F81D13" w:rsidP="006226DD">
      <w:pPr>
        <w:pStyle w:val="BodyText"/>
        <w:numPr>
          <w:ilvl w:val="0"/>
          <w:numId w:val="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complexity associated with supporting required timing error tolerance which may need to considerinitial timing error, timing advance setting, TA granularity, MIMO TAE (TAE value will be defined by RAN4), multi-TRP timing alignment as a function of SCS, whether mixture or a single subcarrier spacing for signals is configured, and deployment scenarios.</w:t>
      </w:r>
    </w:p>
    <w:p w14:paraId="3CABF4C9" w14:textId="77777777" w:rsidR="00F81D13" w:rsidRPr="000A14A6" w:rsidRDefault="00F81D13" w:rsidP="006226DD">
      <w:pPr>
        <w:pStyle w:val="BodyText"/>
        <w:numPr>
          <w:ilvl w:val="0"/>
          <w:numId w:val="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complexity associated with supporting higher sampling rates and with channel bandwidth larger than 2 GHz</w:t>
      </w:r>
    </w:p>
    <w:p w14:paraId="2BDAA148" w14:textId="77777777" w:rsidR="00F81D13" w:rsidRPr="000A14A6" w:rsidRDefault="00F81D13" w:rsidP="00F81D13">
      <w:pPr>
        <w:rPr>
          <w:rFonts w:ascii="Arial" w:hAnsi="Arial" w:cs="Arial"/>
          <w:lang w:eastAsia="x-none"/>
        </w:rPr>
      </w:pPr>
    </w:p>
    <w:p w14:paraId="7D6A0DF6"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68A68928" w14:textId="77777777" w:rsidR="00F81D13" w:rsidRPr="000A14A6" w:rsidRDefault="00F81D13" w:rsidP="006226DD">
      <w:pPr>
        <w:pStyle w:val="BodyText"/>
        <w:numPr>
          <w:ilvl w:val="0"/>
          <w:numId w:val="8"/>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observed that for a single carrier with the same number of transmitted symbols, in general, smaller subcarrier spacing may potentially provide larger coverage due to use of smaller bandwidth and gears towards (but not limited to) coverage driven scenarios.</w:t>
      </w:r>
    </w:p>
    <w:p w14:paraId="57E8A7DC" w14:textId="77777777" w:rsidR="00F81D13" w:rsidRPr="000A14A6" w:rsidRDefault="00F81D13" w:rsidP="006226DD">
      <w:pPr>
        <w:pStyle w:val="BodyText"/>
        <w:numPr>
          <w:ilvl w:val="0"/>
          <w:numId w:val="8"/>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observed that for a single carrier, in general, larger subcarrier spacing may potentially provide higher peak data rates due to use of larger bandwidth and gears towards (but not limited to) peak data-rate driven scenarios.</w:t>
      </w:r>
    </w:p>
    <w:p w14:paraId="137C8515" w14:textId="77777777" w:rsidR="00F81D13" w:rsidRPr="000A14A6" w:rsidRDefault="00F81D13" w:rsidP="00F81D13">
      <w:pPr>
        <w:pStyle w:val="BodyText"/>
        <w:overflowPunct w:val="0"/>
        <w:autoSpaceDE w:val="0"/>
        <w:autoSpaceDN w:val="0"/>
        <w:adjustRightInd w:val="0"/>
        <w:spacing w:after="0" w:line="256" w:lineRule="auto"/>
        <w:textAlignment w:val="baseline"/>
        <w:rPr>
          <w:rFonts w:ascii="Arial" w:hAnsi="Arial" w:cs="Arial"/>
          <w:sz w:val="20"/>
          <w:lang w:eastAsia="zh-CN"/>
        </w:rPr>
      </w:pPr>
    </w:p>
    <w:p w14:paraId="2B0A2828" w14:textId="77777777" w:rsidR="00F81D13" w:rsidRPr="000A14A6" w:rsidRDefault="00F81D13" w:rsidP="00F81D13">
      <w:pPr>
        <w:rPr>
          <w:rFonts w:ascii="Arial" w:hAnsi="Arial" w:cs="Arial"/>
          <w:lang w:eastAsia="x-none"/>
        </w:rPr>
      </w:pPr>
    </w:p>
    <w:p w14:paraId="3FB362D8"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5FE3C9EA"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40C600DB" w14:textId="77777777" w:rsidR="00F81D13" w:rsidRPr="000A14A6" w:rsidRDefault="00F81D13" w:rsidP="006226DD">
      <w:pPr>
        <w:pStyle w:val="BodyText"/>
        <w:numPr>
          <w:ilvl w:val="0"/>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noted that standardization effort to support 240 kHz, 480 kHz, and 960 kHz numerologies are comparable. Some companies noted that standardization effort for 240 kHz numerology could be relatively smaller compared to 480 kHz or 960 kHz numerologies.</w:t>
      </w:r>
    </w:p>
    <w:p w14:paraId="071BAC27" w14:textId="77777777" w:rsidR="00F81D13" w:rsidRPr="000A14A6" w:rsidRDefault="00F81D13" w:rsidP="006226DD">
      <w:pPr>
        <w:pStyle w:val="BodyText"/>
        <w:numPr>
          <w:ilvl w:val="0"/>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The following, which is not an exhaustive list, are some potential physical layer impact that are common to all numerologies:</w:t>
      </w:r>
    </w:p>
    <w:p w14:paraId="4BA7F86F" w14:textId="77777777" w:rsidR="00F81D13" w:rsidRPr="000A14A6" w:rsidRDefault="00F81D13" w:rsidP="006226DD">
      <w:pPr>
        <w:pStyle w:val="BodyText"/>
        <w:numPr>
          <w:ilvl w:val="1"/>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supporting unlicensed operation</w:t>
      </w:r>
    </w:p>
    <w:p w14:paraId="05F290DF" w14:textId="77777777" w:rsidR="00F81D13" w:rsidRPr="000A14A6" w:rsidRDefault="00F81D13" w:rsidP="006226DD">
      <w:pPr>
        <w:pStyle w:val="BodyText"/>
        <w:numPr>
          <w:ilvl w:val="1"/>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if mixed numerology is supported, supporting mixed numerology operation.</w:t>
      </w:r>
    </w:p>
    <w:p w14:paraId="45AC669F" w14:textId="77777777" w:rsidR="00F81D13" w:rsidRPr="000A14A6" w:rsidRDefault="00F81D13" w:rsidP="006226DD">
      <w:pPr>
        <w:pStyle w:val="BodyText"/>
        <w:numPr>
          <w:ilvl w:val="1"/>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SSB and CORESET#0 offsets needed for supported channelization</w:t>
      </w:r>
    </w:p>
    <w:p w14:paraId="01E9B0AA" w14:textId="77777777" w:rsidR="00F81D13" w:rsidRPr="000A14A6" w:rsidRDefault="00F81D13" w:rsidP="006226DD">
      <w:pPr>
        <w:pStyle w:val="BodyText"/>
        <w:numPr>
          <w:ilvl w:val="0"/>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The following, which is not an exhaustive list, are some potential physical layer impact areas for each numerology:</w:t>
      </w:r>
    </w:p>
    <w:p w14:paraId="7D2B277F" w14:textId="77777777" w:rsidR="00F81D13" w:rsidRPr="000A14A6" w:rsidRDefault="00F81D13" w:rsidP="006226DD">
      <w:pPr>
        <w:pStyle w:val="BodyText"/>
        <w:numPr>
          <w:ilvl w:val="1"/>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120 kHz:</w:t>
      </w:r>
    </w:p>
    <w:p w14:paraId="7B9726C0"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Potential consideration of PTRS enhancement for CP-OFDM and DFT-s-OFDM, if needed</w:t>
      </w:r>
    </w:p>
    <w:p w14:paraId="70B68F01" w14:textId="77777777" w:rsidR="00F81D13" w:rsidRPr="000A14A6" w:rsidRDefault="00F81D13" w:rsidP="006226DD">
      <w:pPr>
        <w:pStyle w:val="BodyText"/>
        <w:numPr>
          <w:ilvl w:val="1"/>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240 kHz:</w:t>
      </w:r>
    </w:p>
    <w:p w14:paraId="269911ED"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Potential consideration of PTRS enhancement for CP-OFDM and DFT-s-OFDM, if needed</w:t>
      </w:r>
    </w:p>
    <w:p w14:paraId="59516E9D"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If common SSB/CORESET0 numerology (240/240) is supported, SSB patterns, and CORESET#0 configuration</w:t>
      </w:r>
    </w:p>
    <w:p w14:paraId="240D5BBF"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RO configuration</w:t>
      </w:r>
    </w:p>
    <w:p w14:paraId="2F8578A4"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Timelines for scheduling, processing and HARQ</w:t>
      </w:r>
    </w:p>
    <w:p w14:paraId="2E7205A5"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Potential enhancement to DM-RS, if needed</w:t>
      </w:r>
    </w:p>
    <w:p w14:paraId="674F4B27"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PDCCH monitoring</w:t>
      </w:r>
    </w:p>
    <w:p w14:paraId="68030A8E" w14:textId="77777777" w:rsidR="00F81D13" w:rsidRPr="000A14A6" w:rsidRDefault="00F81D13" w:rsidP="006226DD">
      <w:pPr>
        <w:pStyle w:val="BodyText"/>
        <w:numPr>
          <w:ilvl w:val="1"/>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480 kHz:</w:t>
      </w:r>
    </w:p>
    <w:p w14:paraId="57B8DF4C"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If 480 kHz SSB is supported, SSB patterns, and CORESET#0 configuration</w:t>
      </w:r>
    </w:p>
    <w:p w14:paraId="6A5B4E28"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Timelines for scheduling, processing and HARQ</w:t>
      </w:r>
    </w:p>
    <w:p w14:paraId="4BD255C8"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RO configuration</w:t>
      </w:r>
    </w:p>
    <w:p w14:paraId="5F31C028"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Potential enhancement to DM-RS, if needed</w:t>
      </w:r>
    </w:p>
    <w:p w14:paraId="12A5AAF5"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PDCCH monitoring</w:t>
      </w:r>
    </w:p>
    <w:p w14:paraId="789C261C"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Potential consideration of PTRS enhancement for CP-OFDM and DFT-s-OFDM, if neeeded</w:t>
      </w:r>
    </w:p>
    <w:p w14:paraId="196EE75A" w14:textId="77777777" w:rsidR="00F81D13" w:rsidRPr="000A14A6" w:rsidRDefault="00F81D13" w:rsidP="006226DD">
      <w:pPr>
        <w:pStyle w:val="BodyText"/>
        <w:numPr>
          <w:ilvl w:val="1"/>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960 kHz:</w:t>
      </w:r>
    </w:p>
    <w:p w14:paraId="4EAE1FD1"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Potential consideration of ECP, if needed, depending on deployment scenarios </w:t>
      </w:r>
    </w:p>
    <w:p w14:paraId="090770A4"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If 960 kHz SSB is supported, SSB patterns, and CORESET#0 configuration</w:t>
      </w:r>
    </w:p>
    <w:p w14:paraId="7D7903A3"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Timelines for scheduling, processing and HARQ</w:t>
      </w:r>
    </w:p>
    <w:p w14:paraId="268D9008"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RO configuration</w:t>
      </w:r>
    </w:p>
    <w:p w14:paraId="1FDB5AA6"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Potential enhancement to DM-RS, if needed</w:t>
      </w:r>
    </w:p>
    <w:p w14:paraId="3D3160AE"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PDCCH monitoring</w:t>
      </w:r>
    </w:p>
    <w:p w14:paraId="2A56CCE7" w14:textId="77777777" w:rsidR="00F81D13" w:rsidRPr="000A14A6" w:rsidRDefault="00F81D13" w:rsidP="006226DD">
      <w:pPr>
        <w:pStyle w:val="BodyText"/>
        <w:numPr>
          <w:ilvl w:val="2"/>
          <w:numId w:val="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lastRenderedPageBreak/>
        <w:t>Potential updates to smallest time unit, Tc, used in specifications depending on supported maximum carrier BW</w:t>
      </w:r>
    </w:p>
    <w:p w14:paraId="5EFF7DA7" w14:textId="77777777" w:rsidR="00F81D13" w:rsidRPr="000A14A6" w:rsidRDefault="00F81D13" w:rsidP="00F81D13">
      <w:pPr>
        <w:rPr>
          <w:rFonts w:ascii="Arial" w:hAnsi="Arial" w:cs="Arial"/>
          <w:lang w:eastAsia="x-none"/>
        </w:rPr>
      </w:pPr>
    </w:p>
    <w:p w14:paraId="0A84514E"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112FC474"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70904292" w14:textId="77777777" w:rsidR="00F81D13" w:rsidRPr="000A14A6" w:rsidRDefault="00F81D13" w:rsidP="00F81D13">
      <w:pPr>
        <w:rPr>
          <w:rFonts w:ascii="Arial" w:hAnsi="Arial" w:cs="Arial"/>
        </w:rPr>
      </w:pPr>
      <w:r w:rsidRPr="000A14A6">
        <w:rPr>
          <w:rFonts w:ascii="Arial" w:hAnsi="Arial" w:cs="Arial"/>
        </w:rPr>
        <w:t>Observations on the delay spread distribution:</w:t>
      </w:r>
    </w:p>
    <w:p w14:paraId="6956D03A" w14:textId="77777777" w:rsidR="00F81D13" w:rsidRPr="000A14A6" w:rsidRDefault="00F81D13" w:rsidP="006226DD">
      <w:pPr>
        <w:pStyle w:val="BodyText"/>
        <w:numPr>
          <w:ilvl w:val="0"/>
          <w:numId w:val="1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source (R1-2007654, vivo) observed that for the delay spread distributions for the typical indoor scenarios evaluated, the delay spread of almost 80% of the users are less than 30 nsec.</w:t>
      </w:r>
    </w:p>
    <w:p w14:paraId="427F1E35" w14:textId="77777777" w:rsidR="00F81D13" w:rsidRPr="000A14A6" w:rsidRDefault="00F81D13" w:rsidP="006226DD">
      <w:pPr>
        <w:pStyle w:val="BodyText"/>
        <w:numPr>
          <w:ilvl w:val="0"/>
          <w:numId w:val="1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source (R1-2007982, Ericsson) observed that Factory Scenario A (InF-DH) results in post-beamforming delay spreads that are a significant fraction of the CP duration for 960 kHz SCS.</w:t>
      </w:r>
    </w:p>
    <w:p w14:paraId="21B6A8A1" w14:textId="77777777" w:rsidR="00F81D13" w:rsidRPr="000A14A6" w:rsidRDefault="00F81D13" w:rsidP="006226DD">
      <w:pPr>
        <w:pStyle w:val="BodyText"/>
        <w:numPr>
          <w:ilvl w:val="0"/>
          <w:numId w:val="1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source (R1-2007943, Intel) observed that 85% of the UE experience r.m.s delay spread small than CP length of 1.92 MHz subcarrier spacing (i.e. 36.6ns) in indoor, outdoor, and factory scenarios.</w:t>
      </w:r>
    </w:p>
    <w:p w14:paraId="776FE600" w14:textId="77777777" w:rsidR="00F81D13" w:rsidRPr="000A14A6" w:rsidRDefault="00F81D13" w:rsidP="006226DD">
      <w:pPr>
        <w:pStyle w:val="BodyText"/>
        <w:numPr>
          <w:ilvl w:val="0"/>
          <w:numId w:val="1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source (R1-2008615, Qualcomm)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1AD79313" w14:textId="77777777" w:rsidR="00F81D13" w:rsidRPr="000A14A6" w:rsidRDefault="00F81D13" w:rsidP="006226DD">
      <w:pPr>
        <w:pStyle w:val="BodyText"/>
        <w:numPr>
          <w:ilvl w:val="0"/>
          <w:numId w:val="1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source (R1-2007790, Interdigital) observed that while each scenario experiences different amounts of r.m.s. delay spread, regardless of scenarios, most of UEs experience smaller r.m.s. delay spreads than normal CP of 960 kHz.</w:t>
      </w:r>
    </w:p>
    <w:p w14:paraId="5B320A28" w14:textId="77777777" w:rsidR="00F81D13" w:rsidRPr="000A14A6" w:rsidRDefault="00F81D13" w:rsidP="006226DD">
      <w:pPr>
        <w:pStyle w:val="BodyText"/>
        <w:numPr>
          <w:ilvl w:val="0"/>
          <w:numId w:val="1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source (R1-2009062, Docomo) observed that the mean r.m.s. delay spread of 60 GHz system in Outdoor-B scenario is about 23 nsec and the 95%-tile delay spread value is about 80 nsec. More than half of UE experiences channels with delay larger than 20 ns, which should be referred to in the link performance evaluation with large delay configurations.</w:t>
      </w:r>
    </w:p>
    <w:p w14:paraId="29BC7A99" w14:textId="77777777" w:rsidR="00F81D13" w:rsidRPr="000A14A6" w:rsidRDefault="00F81D13" w:rsidP="00F81D13">
      <w:pPr>
        <w:pStyle w:val="BodyText"/>
        <w:overflowPunct w:val="0"/>
        <w:autoSpaceDE w:val="0"/>
        <w:autoSpaceDN w:val="0"/>
        <w:adjustRightInd w:val="0"/>
        <w:spacing w:after="0" w:line="256" w:lineRule="auto"/>
        <w:textAlignment w:val="baseline"/>
        <w:rPr>
          <w:rFonts w:ascii="Arial" w:hAnsi="Arial" w:cs="Arial"/>
          <w:sz w:val="20"/>
          <w:lang w:eastAsia="zh-CN"/>
        </w:rPr>
      </w:pPr>
    </w:p>
    <w:p w14:paraId="3EB7FFCC" w14:textId="77777777" w:rsidR="00F81D13" w:rsidRPr="000A14A6" w:rsidRDefault="00F81D13" w:rsidP="00F81D13">
      <w:pPr>
        <w:rPr>
          <w:rFonts w:ascii="Arial" w:hAnsi="Arial" w:cs="Arial"/>
          <w:lang w:eastAsia="x-none"/>
        </w:rPr>
      </w:pPr>
    </w:p>
    <w:p w14:paraId="33DD0223" w14:textId="77777777" w:rsidR="00F81D13" w:rsidRPr="000A14A6" w:rsidRDefault="00F81D13" w:rsidP="00F81D13">
      <w:pPr>
        <w:rPr>
          <w:rFonts w:ascii="Arial" w:hAnsi="Arial" w:cs="Arial"/>
          <w:lang w:eastAsia="x-none"/>
        </w:rPr>
      </w:pPr>
    </w:p>
    <w:p w14:paraId="40A7C810"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7FB2F55C"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0F7BCBAD" w14:textId="77777777" w:rsidR="00F81D13" w:rsidRPr="000A14A6" w:rsidRDefault="00F81D13" w:rsidP="006226DD">
      <w:pPr>
        <w:pStyle w:val="BodyText"/>
        <w:numPr>
          <w:ilvl w:val="0"/>
          <w:numId w:val="11"/>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Some companies have noted support of channelization that are aligned with IEEE 802.11ad and 802.11ay channelization is beneficial for coexistence. While some companies have noted alignment of channelization for coexistence is not necessary. Alignment of channelization between a NR channel and IEEE 802.11ad and 802.11ay channel in this context refers to a NR channel that is contained within one of the channels defined for IEEE 802.11ad and 802.11ay and NR channel bandwidth does not cross over channel boundaries of IEEE 802.11ad and 802.11ay. </w:t>
      </w:r>
    </w:p>
    <w:p w14:paraId="1B416C10" w14:textId="77777777" w:rsidR="00F81D13" w:rsidRPr="000A14A6" w:rsidRDefault="00F81D13" w:rsidP="006226DD">
      <w:pPr>
        <w:pStyle w:val="BodyText"/>
        <w:numPr>
          <w:ilvl w:val="0"/>
          <w:numId w:val="11"/>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company has evaluated misaligned NR wideband channels with 1.6 GHz and 2 GHz without LBT and have not identified coexistence issues between NR and NR.</w:t>
      </w:r>
    </w:p>
    <w:p w14:paraId="37DB6ED7" w14:textId="77777777" w:rsidR="00F81D13" w:rsidRPr="000A14A6" w:rsidRDefault="00F81D13" w:rsidP="006226DD">
      <w:pPr>
        <w:pStyle w:val="BodyText"/>
        <w:numPr>
          <w:ilvl w:val="0"/>
          <w:numId w:val="11"/>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Some companies proposed that 2 GHz channel bandwidth should be supported andhave the raster points for 2 GHz channel bandwidth to be aligned with IEEE 802.11ad and 802.11ay channelization. </w:t>
      </w:r>
    </w:p>
    <w:p w14:paraId="7837FD74" w14:textId="77777777" w:rsidR="00F81D13" w:rsidRPr="000A14A6" w:rsidRDefault="00F81D13" w:rsidP="006226DD">
      <w:pPr>
        <w:pStyle w:val="BodyText"/>
        <w:numPr>
          <w:ilvl w:val="0"/>
          <w:numId w:val="11"/>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proposed that 1.6 GHz should be the maximum channel bandwidth and channels do not necessarily need to be aligned with IEEE 802.11ad and 802.11ay channelizations.</w:t>
      </w:r>
    </w:p>
    <w:p w14:paraId="170332B2" w14:textId="77777777" w:rsidR="00F81D13" w:rsidRPr="000A14A6" w:rsidRDefault="00F81D13" w:rsidP="006226DD">
      <w:pPr>
        <w:pStyle w:val="BodyText"/>
        <w:numPr>
          <w:ilvl w:val="0"/>
          <w:numId w:val="11"/>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observed that support of channel bandwidth such as 200 or 400 MHz may enable efficient usage of available spectrum by 3GPP technology. Some companies observed that only supporting channelization that are alignemed with IEEE 802.11ad and 802.11ay channelization result in smaller number of supported channels for some regions of the world.</w:t>
      </w:r>
    </w:p>
    <w:p w14:paraId="70BC8B56" w14:textId="77777777" w:rsidR="00F81D13" w:rsidRPr="000A14A6" w:rsidRDefault="00F81D13" w:rsidP="006226DD">
      <w:pPr>
        <w:pStyle w:val="BodyText"/>
        <w:numPr>
          <w:ilvl w:val="0"/>
          <w:numId w:val="11"/>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have observed that channelization based on granularity of minimum supported channel BW would be benefitial and could provide efficient usage of available specturm. Other companies have observerd that support of channel BW such as 1.6 GHz or 2.4GHz would enable efficient usage of 5 GHz allocation in China and 5 GHz IMT allocation in Europe. Some companies have observed that smaller bandwidth (e.g. 1.6 GHz) allows for more channels (e.g., with 1.6 GHz, 3 channels instead of two) in these regions, easing frequency planning between operators at the cost of reduction in available channel bandwidth per carrier.</w:t>
      </w:r>
    </w:p>
    <w:p w14:paraId="0C3A56AF" w14:textId="77777777" w:rsidR="00F81D13" w:rsidRPr="000A14A6" w:rsidRDefault="00F81D13" w:rsidP="006226DD">
      <w:pPr>
        <w:pStyle w:val="BodyText"/>
        <w:numPr>
          <w:ilvl w:val="0"/>
          <w:numId w:val="11"/>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proposed to support more than one channel bandwidths for a given SCS.</w:t>
      </w:r>
    </w:p>
    <w:p w14:paraId="351C358A" w14:textId="77777777" w:rsidR="00F81D13" w:rsidRPr="000A14A6" w:rsidRDefault="00F81D13" w:rsidP="00F81D13">
      <w:pPr>
        <w:rPr>
          <w:rFonts w:ascii="Arial" w:hAnsi="Arial" w:cs="Arial"/>
          <w:lang w:eastAsia="x-none"/>
        </w:rPr>
      </w:pPr>
    </w:p>
    <w:p w14:paraId="163ED14B" w14:textId="77777777" w:rsidR="00F81D13" w:rsidRPr="000A14A6" w:rsidRDefault="00F81D13" w:rsidP="00F81D13">
      <w:pPr>
        <w:rPr>
          <w:rFonts w:ascii="Arial" w:hAnsi="Arial" w:cs="Arial"/>
          <w:lang w:eastAsia="x-none"/>
        </w:rPr>
      </w:pPr>
    </w:p>
    <w:p w14:paraId="02EFDBC7"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46CF173E"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11BB76FA" w14:textId="77777777" w:rsidR="00F81D13" w:rsidRPr="000A14A6" w:rsidRDefault="00F81D13" w:rsidP="006226DD">
      <w:pPr>
        <w:pStyle w:val="BodyText"/>
        <w:numPr>
          <w:ilvl w:val="0"/>
          <w:numId w:val="1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noted SSB SCS selection should consider SCS of data/control channels and enablement of single subcarrier spacing operation.</w:t>
      </w:r>
    </w:p>
    <w:p w14:paraId="5FD009F1" w14:textId="77777777" w:rsidR="00F81D13" w:rsidRPr="000A14A6" w:rsidRDefault="00F81D13" w:rsidP="006226DD">
      <w:pPr>
        <w:pStyle w:val="BodyText"/>
        <w:numPr>
          <w:ilvl w:val="0"/>
          <w:numId w:val="1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4B1A5A70" w14:textId="77777777" w:rsidR="00F81D13" w:rsidRPr="000A14A6" w:rsidRDefault="00F81D13" w:rsidP="006226DD">
      <w:pPr>
        <w:pStyle w:val="BodyText"/>
        <w:numPr>
          <w:ilvl w:val="0"/>
          <w:numId w:val="1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was identified to further investigate considerations of SSB patterns, if needed, considering:</w:t>
      </w:r>
    </w:p>
    <w:p w14:paraId="4D0C4624" w14:textId="77777777" w:rsidR="00F81D13" w:rsidRPr="000A14A6" w:rsidRDefault="00F81D13" w:rsidP="006226DD">
      <w:pPr>
        <w:pStyle w:val="BodyText"/>
        <w:numPr>
          <w:ilvl w:val="1"/>
          <w:numId w:val="1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unlicensed band operation if LBT is required for SSB, e.g. SSB cycling transmission within a DRS transmission window.</w:t>
      </w:r>
    </w:p>
    <w:p w14:paraId="6AEBA98B" w14:textId="77777777" w:rsidR="00F81D13" w:rsidRPr="000A14A6" w:rsidRDefault="00F81D13" w:rsidP="006226DD">
      <w:pPr>
        <w:pStyle w:val="BodyText"/>
        <w:numPr>
          <w:ilvl w:val="1"/>
          <w:numId w:val="1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Beam switching time between SSB,</w:t>
      </w:r>
    </w:p>
    <w:p w14:paraId="6DD42ADC" w14:textId="77777777" w:rsidR="00F81D13" w:rsidRPr="000A14A6" w:rsidRDefault="00F81D13" w:rsidP="006226DD">
      <w:pPr>
        <w:pStyle w:val="BodyText"/>
        <w:numPr>
          <w:ilvl w:val="1"/>
          <w:numId w:val="1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Coverage of SSB</w:t>
      </w:r>
    </w:p>
    <w:p w14:paraId="7F7D3361" w14:textId="77777777" w:rsidR="00F81D13" w:rsidRPr="000A14A6" w:rsidRDefault="00F81D13" w:rsidP="006226DD">
      <w:pPr>
        <w:pStyle w:val="BodyText"/>
        <w:numPr>
          <w:ilvl w:val="1"/>
          <w:numId w:val="12"/>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Multiplexing of SSB with CORESET and UL transmissions</w:t>
      </w:r>
    </w:p>
    <w:p w14:paraId="0128FB04" w14:textId="77777777" w:rsidR="00F81D13" w:rsidRPr="000A14A6" w:rsidRDefault="00F81D13" w:rsidP="00F81D13">
      <w:pPr>
        <w:rPr>
          <w:rFonts w:ascii="Arial" w:hAnsi="Arial" w:cs="Arial"/>
          <w:lang w:eastAsia="x-none"/>
        </w:rPr>
      </w:pPr>
    </w:p>
    <w:p w14:paraId="1C3275CA" w14:textId="77777777" w:rsidR="00F81D13" w:rsidRPr="000A14A6" w:rsidRDefault="00F81D13" w:rsidP="00F81D13">
      <w:pPr>
        <w:rPr>
          <w:rFonts w:ascii="Arial" w:hAnsi="Arial" w:cs="Arial"/>
          <w:lang w:eastAsia="x-none"/>
        </w:rPr>
      </w:pPr>
    </w:p>
    <w:p w14:paraId="56DD75BD"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08FAB136"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146D22D0" w14:textId="77777777" w:rsidR="00F81D13" w:rsidRPr="000A14A6" w:rsidRDefault="00F81D13" w:rsidP="006226DD">
      <w:pPr>
        <w:pStyle w:val="BodyText"/>
        <w:numPr>
          <w:ilvl w:val="0"/>
          <w:numId w:val="13"/>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In order to benefit from higher transmit power, when maximum PSD regulatory requirements exist, RAN1 recommends support of longer PRACH sequence lengths, L=571 and L=1151, defined in Rel-16 NR specification, to be used for NR operating in 52.6 GHz to 71 GHz.</w:t>
      </w:r>
    </w:p>
    <w:p w14:paraId="39DD2FE6" w14:textId="77777777" w:rsidR="00F81D13" w:rsidRPr="000A14A6" w:rsidRDefault="00F81D13" w:rsidP="006226DD">
      <w:pPr>
        <w:pStyle w:val="BodyText"/>
        <w:numPr>
          <w:ilvl w:val="0"/>
          <w:numId w:val="13"/>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recommended to not support interlace design for PRACH for NR operating in 52.6 GHz to 71 GHz.</w:t>
      </w:r>
    </w:p>
    <w:p w14:paraId="75835614" w14:textId="77777777" w:rsidR="00F81D13" w:rsidRPr="000A14A6" w:rsidRDefault="00F81D13" w:rsidP="006226DD">
      <w:pPr>
        <w:pStyle w:val="BodyText"/>
        <w:numPr>
          <w:ilvl w:val="0"/>
          <w:numId w:val="13"/>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recommended to further investigate whether or not to support configurations that enable non-consecutive RACH occasions in time domainto aid LBT processes if LBT is required.</w:t>
      </w:r>
    </w:p>
    <w:p w14:paraId="4A8A4110" w14:textId="77777777" w:rsidR="00F81D13" w:rsidRPr="000A14A6" w:rsidRDefault="00F81D13" w:rsidP="006226DD">
      <w:pPr>
        <w:pStyle w:val="BodyText"/>
        <w:numPr>
          <w:ilvl w:val="0"/>
          <w:numId w:val="13"/>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noted that PRACH SCS selection should consider SCS of data/control channels and enablement of single subcarrier spacing operation.</w:t>
      </w:r>
    </w:p>
    <w:p w14:paraId="34EEF022" w14:textId="77777777" w:rsidR="00F81D13" w:rsidRPr="000A14A6" w:rsidRDefault="00F81D13" w:rsidP="006226DD">
      <w:pPr>
        <w:pStyle w:val="BodyText"/>
        <w:numPr>
          <w:ilvl w:val="0"/>
          <w:numId w:val="13"/>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noted that 120 kHz SCS for PRACH (even if data/control channel may have different SCS) may be sufficient to support NR operating in 52.6 GHz to 71 GHz from coverage perspective.</w:t>
      </w:r>
    </w:p>
    <w:p w14:paraId="4D7F22B7" w14:textId="77777777" w:rsidR="00F81D13" w:rsidRPr="000A14A6" w:rsidRDefault="00F81D13" w:rsidP="006226DD">
      <w:pPr>
        <w:pStyle w:val="BodyText"/>
        <w:numPr>
          <w:ilvl w:val="0"/>
          <w:numId w:val="13"/>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was identified that potential enhancements for PRACH should consider system coverage for PRACH with subcarrier spacing larger than 120 kHz, if supported.</w:t>
      </w:r>
    </w:p>
    <w:p w14:paraId="2163A292" w14:textId="77777777" w:rsidR="00F81D13" w:rsidRPr="000A14A6" w:rsidRDefault="00F81D13" w:rsidP="00F81D13">
      <w:pPr>
        <w:rPr>
          <w:rFonts w:ascii="Arial" w:hAnsi="Arial" w:cs="Arial"/>
          <w:lang w:eastAsia="x-none"/>
        </w:rPr>
      </w:pPr>
    </w:p>
    <w:p w14:paraId="06607796"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3DD85FFA"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30E6D349" w14:textId="77777777" w:rsidR="00F81D13" w:rsidRPr="000A14A6" w:rsidRDefault="00F81D13" w:rsidP="006226DD">
      <w:pPr>
        <w:pStyle w:val="BodyText"/>
        <w:numPr>
          <w:ilvl w:val="0"/>
          <w:numId w:val="14"/>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22446CB7" w14:textId="77777777" w:rsidR="00F81D13" w:rsidRPr="000A14A6" w:rsidRDefault="00F81D13" w:rsidP="006226DD">
      <w:pPr>
        <w:pStyle w:val="BodyText"/>
        <w:numPr>
          <w:ilvl w:val="0"/>
          <w:numId w:val="14"/>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was observed that PDCCH processing capabilities per multiple slots for larger SCS (e.g. 480 or 960 kHz) can maintain scheduling framework same as for smaller SCS (e.g. 120 kHz) when the UE is configured to monitor the PDCCH every multiple slots.</w:t>
      </w:r>
    </w:p>
    <w:p w14:paraId="360B701D" w14:textId="77777777" w:rsidR="00F81D13" w:rsidRPr="000A14A6" w:rsidRDefault="00F81D13" w:rsidP="00F81D13">
      <w:pPr>
        <w:rPr>
          <w:rFonts w:ascii="Arial" w:hAnsi="Arial" w:cs="Arial"/>
          <w:lang w:eastAsia="x-none"/>
        </w:rPr>
      </w:pPr>
    </w:p>
    <w:p w14:paraId="6FD8D4E2"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6C6BE5D3"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025CB615" w14:textId="77777777" w:rsidR="00F81D13" w:rsidRPr="000A14A6" w:rsidRDefault="00F81D13" w:rsidP="006226DD">
      <w:pPr>
        <w:pStyle w:val="BodyText"/>
        <w:numPr>
          <w:ilvl w:val="0"/>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lastRenderedPageBreak/>
        <w:t>Some companies have noted that interlace transmissions for PUSCH do not provide benefit over non-interlaced uplink allocations currently supported by NR for NR operating in 52.6 GHz to 71 GHz, while some companies have noted support of sub-PRB or PRB interlace transmissions for PUSCH may improve transmit power and possibly meets OCB requirements (some companies note OCB requirements can be met without introducing interlacing) when necessary.</w:t>
      </w:r>
    </w:p>
    <w:p w14:paraId="39C202CB" w14:textId="77777777" w:rsidR="00F81D13" w:rsidRPr="000A14A6" w:rsidRDefault="00F81D13" w:rsidP="006226DD">
      <w:pPr>
        <w:pStyle w:val="BodyText"/>
        <w:numPr>
          <w:ilvl w:val="0"/>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was identified that for new subcarrier spacing, if agreed, will at least require investigation on the need for enhacnments and standardization, of the following processing timelines:</w:t>
      </w:r>
    </w:p>
    <w:p w14:paraId="62F2044E"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Processing capability for PUSCH scheduled by RAR UL grant </w:t>
      </w:r>
    </w:p>
    <w:p w14:paraId="799C1E04"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Dynamic SFI and SPS/CG cancellation timing</w:t>
      </w:r>
    </w:p>
    <w:p w14:paraId="75387F0E"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Timeline for HARQ-ACK information in response to a SPS PDSCH release/dormancy.</w:t>
      </w:r>
    </w:p>
    <w:p w14:paraId="136F22D1"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Minimum time gap for wake-up and Scell dormancy indication (DCI format 2_6)</w:t>
      </w:r>
    </w:p>
    <w:p w14:paraId="2997609A"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BWP switch delay</w:t>
      </w:r>
    </w:p>
    <w:p w14:paraId="2F61C206"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Multi-beam operation timing (timeDurationForQCL, beamSwitchTiming, beam switch gap, beamReportTiming, etc.)</w:t>
      </w:r>
    </w:p>
    <w:p w14:paraId="545D1DFF"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Timeline for multiplexing multiple UCI types</w:t>
      </w:r>
    </w:p>
    <w:p w14:paraId="135493DC"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Minimum of P_switch for search space set group switching</w:t>
      </w:r>
    </w:p>
    <w:p w14:paraId="2EB918B1"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appropriate configuration(s) of k0 (PDSCH), k1 (HARQ), k2 (PUSCH),</w:t>
      </w:r>
    </w:p>
    <w:p w14:paraId="0DF519DE"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PDSCH processing time (N1), PUSCH preparation time (N2), HARQ-ACK multiplexing timeline (N3)</w:t>
      </w:r>
    </w:p>
    <w:p w14:paraId="0EEE0BC7"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CSI processing time, Z1, Z2, and Z3, and CSI processing units</w:t>
      </w:r>
    </w:p>
    <w:p w14:paraId="5D4698A0"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Any potential enhancements to CPU occupation calculation</w:t>
      </w:r>
    </w:p>
    <w:p w14:paraId="785A08F7"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Related UE capability(ies) for processing timelines</w:t>
      </w:r>
    </w:p>
    <w:p w14:paraId="3116D994"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minimum guard period between two SRS resources of an SRS resource set for antenna switching</w:t>
      </w:r>
    </w:p>
    <w:p w14:paraId="54A5C154" w14:textId="77777777" w:rsidR="00F81D13" w:rsidRPr="000A14A6" w:rsidRDefault="00F81D13" w:rsidP="006226DD">
      <w:pPr>
        <w:pStyle w:val="BodyText"/>
        <w:numPr>
          <w:ilvl w:val="0"/>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was identified that new subcarrier spacing, if agreed, may require further investigation of multi-PDSCH/PUSCH scheduling and standardization, if needed. The following aspects should be at least investigated for multi-PDSCH/PUSCH scheduling:</w:t>
      </w:r>
    </w:p>
    <w:p w14:paraId="75F6A70D"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whether to support a single TB and/or multiple TBs scheduled over multiple slots</w:t>
      </w:r>
    </w:p>
    <w:p w14:paraId="1273A160"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applicable DCI format(s) (including potential new formats, if needed) for multi-PDSCH and multi-PUSCH scheduling</w:t>
      </w:r>
    </w:p>
    <w:p w14:paraId="790298E4"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Enhancement on multiple beam indication and association with multiple PDSCH/PUSCH scheduling</w:t>
      </w:r>
    </w:p>
    <w:p w14:paraId="73B06BCB"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DM-RS enhancements such as DM-RS bundling, or changes to the time-domain pattern</w:t>
      </w:r>
    </w:p>
    <w:p w14:paraId="52244C72"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HARQ enhancements for multi-PDSCH</w:t>
      </w:r>
    </w:p>
    <w:p w14:paraId="55959B70" w14:textId="77777777" w:rsidR="00F81D13" w:rsidRPr="000A14A6" w:rsidRDefault="00F81D13" w:rsidP="006226DD">
      <w:pPr>
        <w:pStyle w:val="BodyText"/>
        <w:numPr>
          <w:ilvl w:val="1"/>
          <w:numId w:val="15"/>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Applicability of Rel-16 multi-PUSCH scheduling</w:t>
      </w:r>
    </w:p>
    <w:p w14:paraId="6778F259" w14:textId="77777777" w:rsidR="00F81D13" w:rsidRPr="000A14A6" w:rsidRDefault="00F81D13" w:rsidP="00F81D13">
      <w:pPr>
        <w:rPr>
          <w:rFonts w:ascii="Arial" w:hAnsi="Arial" w:cs="Arial"/>
          <w:lang w:eastAsia="x-none"/>
        </w:rPr>
      </w:pPr>
    </w:p>
    <w:p w14:paraId="25F6384B"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71DA67AA" w14:textId="77777777" w:rsidR="00F81D13" w:rsidRPr="000A14A6" w:rsidRDefault="00F81D13" w:rsidP="00F81D13">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62C7DD77" w14:textId="77777777" w:rsidR="00F81D13" w:rsidRPr="000A14A6" w:rsidRDefault="00F81D13" w:rsidP="00F81D13">
      <w:pPr>
        <w:pStyle w:val="BodyText"/>
        <w:overflowPunct w:val="0"/>
        <w:autoSpaceDE w:val="0"/>
        <w:autoSpaceDN w:val="0"/>
        <w:adjustRightInd w:val="0"/>
        <w:spacing w:after="0" w:line="256" w:lineRule="auto"/>
        <w:textAlignment w:val="baseline"/>
        <w:rPr>
          <w:rFonts w:ascii="Arial" w:hAnsi="Arial" w:cs="Arial"/>
          <w:sz w:val="20"/>
          <w:lang w:eastAsia="zh-CN"/>
        </w:rPr>
      </w:pPr>
      <w:r w:rsidRPr="000A14A6">
        <w:rPr>
          <w:rFonts w:ascii="Arial" w:hAnsi="Arial" w:cs="Arial"/>
          <w:sz w:val="20"/>
          <w:lang w:eastAsia="zh-CN"/>
        </w:rPr>
        <w:t>It is recommended to further investigate potential enhancements to PUCCH to enable higher transmission power when regulatory limits apply. Further potential enhancements to spatial relation management for configured and/or semi-persistent UL signals/channels may be considered.</w:t>
      </w:r>
    </w:p>
    <w:p w14:paraId="2888100C" w14:textId="77777777" w:rsidR="00F81D13" w:rsidRPr="000A14A6" w:rsidRDefault="00F81D13" w:rsidP="006226DD">
      <w:pPr>
        <w:pStyle w:val="BodyText"/>
        <w:numPr>
          <w:ilvl w:val="0"/>
          <w:numId w:val="1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Majority of the sources have identified PUCCH format 0, 1, and 4 as potential candidates for enahancement.</w:t>
      </w:r>
    </w:p>
    <w:p w14:paraId="06DC72D5" w14:textId="77777777" w:rsidR="00F81D13" w:rsidRPr="000A14A6" w:rsidRDefault="00F81D13" w:rsidP="006226DD">
      <w:pPr>
        <w:pStyle w:val="BodyText"/>
        <w:numPr>
          <w:ilvl w:val="0"/>
          <w:numId w:val="1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Two sources has identified identified all PUCCH formats as potential candidates for enhancement.</w:t>
      </w:r>
    </w:p>
    <w:p w14:paraId="522DFA05" w14:textId="77777777" w:rsidR="00F81D13" w:rsidRPr="000A14A6" w:rsidRDefault="00F81D13" w:rsidP="00F81D13">
      <w:pPr>
        <w:rPr>
          <w:rFonts w:ascii="Arial" w:hAnsi="Arial" w:cs="Arial"/>
          <w:lang w:eastAsia="x-none"/>
        </w:rPr>
      </w:pPr>
    </w:p>
    <w:p w14:paraId="70724978" w14:textId="77777777" w:rsidR="00F81D13" w:rsidRPr="000A14A6" w:rsidRDefault="00F81D13" w:rsidP="00F81D13">
      <w:pPr>
        <w:rPr>
          <w:rFonts w:ascii="Arial" w:eastAsia="Batang" w:hAnsi="Arial" w:cs="Arial"/>
          <w:lang w:eastAsia="x-none"/>
        </w:rPr>
      </w:pPr>
      <w:r w:rsidRPr="000A14A6">
        <w:rPr>
          <w:rFonts w:ascii="Arial" w:hAnsi="Arial" w:cs="Arial"/>
          <w:lang w:eastAsia="x-none"/>
        </w:rPr>
        <w:t>Agreement:</w:t>
      </w:r>
    </w:p>
    <w:p w14:paraId="6B7977BA" w14:textId="77777777" w:rsidR="00F81D13" w:rsidRPr="000A14A6" w:rsidRDefault="00F81D13" w:rsidP="00F81D13">
      <w:pPr>
        <w:rPr>
          <w:rFonts w:ascii="Arial" w:hAnsi="Arial" w:cs="Arial"/>
          <w:lang w:eastAsia="en-US"/>
        </w:rPr>
      </w:pPr>
      <w:r w:rsidRPr="000A14A6">
        <w:rPr>
          <w:rFonts w:ascii="Arial" w:hAnsi="Arial" w:cs="Arial"/>
          <w:lang w:eastAsia="x-none"/>
        </w:rPr>
        <w:t xml:space="preserve">Capture the </w:t>
      </w:r>
      <w:r w:rsidRPr="000A14A6">
        <w:rPr>
          <w:rFonts w:ascii="Arial" w:hAnsi="Arial" w:cs="Arial"/>
        </w:rPr>
        <w:t>following observations in the TR (Editorial modifications and changes to references can be made when capturing the observations in the TR):</w:t>
      </w:r>
    </w:p>
    <w:p w14:paraId="2DF31395" w14:textId="77777777" w:rsidR="00F81D13" w:rsidRPr="000A14A6" w:rsidRDefault="00F81D13" w:rsidP="006226DD">
      <w:pPr>
        <w:pStyle w:val="BodyText"/>
        <w:numPr>
          <w:ilvl w:val="0"/>
          <w:numId w:val="1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observed that in Rel-15 NR, absolute time for UE processing requirements generally decrease as subcarrier spacing increases. Some companies noted that introducing smaller UE processing time than Rel-15 and Rel-16, for larger subcarrier spacing, may lead to a more complex UE implementation. Some companies noted that  per slot level monitoring for transmission and reception may not likely be the only mode of operation for higher subcarrier spacing, while some companies noted that per slot level monitoring for transmission and reception may be used as a mode of operation in scenarios that require lower latency.</w:t>
      </w:r>
    </w:p>
    <w:p w14:paraId="6142FC17" w14:textId="77777777" w:rsidR="00F81D13" w:rsidRPr="000A14A6" w:rsidRDefault="00F81D13" w:rsidP="006226DD">
      <w:pPr>
        <w:pStyle w:val="BodyText"/>
        <w:numPr>
          <w:ilvl w:val="0"/>
          <w:numId w:val="1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It is observed that, in general, larger subcarrier spacing may have benefit of short symbol/slot length to support lower latency requirements compared to what was supported for Rel-15 and Rel-16 NR, assuming slot-level monitoring subject to scheduling configurations and potentially UE processing capabilities. </w:t>
      </w:r>
    </w:p>
    <w:p w14:paraId="61CDEAB3" w14:textId="77777777" w:rsidR="00F81D13" w:rsidRPr="000A14A6" w:rsidRDefault="00F81D13" w:rsidP="006226DD">
      <w:pPr>
        <w:pStyle w:val="BodyText"/>
        <w:numPr>
          <w:ilvl w:val="0"/>
          <w:numId w:val="1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It is observed that, in general, channel access with shorter symbol duration may access channel earlier when LBT is passed, assuming slot-level monitoring and potentially subject to UE processing capabilities. </w:t>
      </w:r>
    </w:p>
    <w:p w14:paraId="33B1C7E5" w14:textId="77777777" w:rsidR="00F81D13" w:rsidRPr="000A14A6" w:rsidRDefault="00F81D13" w:rsidP="006226DD">
      <w:pPr>
        <w:numPr>
          <w:ilvl w:val="0"/>
          <w:numId w:val="17"/>
        </w:numPr>
        <w:overflowPunct/>
        <w:autoSpaceDE/>
        <w:autoSpaceDN/>
        <w:adjustRightInd/>
        <w:spacing w:after="0"/>
        <w:textAlignment w:val="auto"/>
        <w:rPr>
          <w:rFonts w:ascii="Arial" w:hAnsi="Arial" w:cs="Arial"/>
          <w:lang w:eastAsia="zh-CN"/>
        </w:rPr>
      </w:pPr>
      <w:r w:rsidRPr="000A14A6">
        <w:rPr>
          <w:rFonts w:ascii="Arial" w:hAnsi="Arial" w:cs="Arial"/>
          <w:lang w:eastAsia="zh-CN"/>
        </w:rPr>
        <w:lastRenderedPageBreak/>
        <w:t>It is observed that, in general, larger subcarrier spacing has higher resilience towards phase noise. Also, in general, the performance impact from phase noise may depend on various properties of the transmission, such as modulation order and coding rate, reception processing (e.g. CPE compensation), and phase noise profile of the UE and gNB.</w:t>
      </w:r>
    </w:p>
    <w:p w14:paraId="464E6120" w14:textId="77777777" w:rsidR="00F81D13" w:rsidRPr="000A14A6" w:rsidRDefault="00F81D13" w:rsidP="006226DD">
      <w:pPr>
        <w:numPr>
          <w:ilvl w:val="0"/>
          <w:numId w:val="17"/>
        </w:numPr>
        <w:overflowPunct/>
        <w:autoSpaceDE/>
        <w:autoSpaceDN/>
        <w:adjustRightInd/>
        <w:spacing w:after="0"/>
        <w:textAlignment w:val="auto"/>
        <w:rPr>
          <w:rFonts w:ascii="Arial" w:hAnsi="Arial" w:cs="Arial"/>
          <w:lang w:eastAsia="zh-CN"/>
        </w:rPr>
      </w:pPr>
      <w:r w:rsidRPr="000A14A6">
        <w:rPr>
          <w:rFonts w:ascii="Arial" w:hAnsi="Arial" w:cs="Arial"/>
          <w:lang w:eastAsia="zh-CN"/>
        </w:rPr>
        <w:t>It is observed that, in general, maximum delay spread supported by a SCS is proportional to its CP length and larger subcarrier spacing reduces the budget for timing errors and beam switching, if beam switching delay within CP cannot be avoided by gNB (e.g. by allocating a time gap), due to shorter CP.</w:t>
      </w:r>
      <w:r w:rsidRPr="000A14A6">
        <w:rPr>
          <w:rFonts w:ascii="Arial" w:hAnsi="Arial" w:cs="Arial"/>
        </w:rPr>
        <w:t xml:space="preserve"> </w:t>
      </w:r>
    </w:p>
    <w:p w14:paraId="47F0E6A9" w14:textId="77777777" w:rsidR="00F81D13" w:rsidRPr="000A14A6" w:rsidRDefault="00F81D13" w:rsidP="006226DD">
      <w:pPr>
        <w:pStyle w:val="BodyText"/>
        <w:numPr>
          <w:ilvl w:val="1"/>
          <w:numId w:val="1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CP needs to consider at least delay spread, timing errors (including Te), and timing alignment errors applicable for a deployment scenario.</w:t>
      </w:r>
    </w:p>
    <w:p w14:paraId="7FCDB9A8" w14:textId="77777777" w:rsidR="00F81D13" w:rsidRPr="000A14A6" w:rsidRDefault="00F81D13" w:rsidP="006226DD">
      <w:pPr>
        <w:pStyle w:val="BodyText"/>
        <w:numPr>
          <w:ilvl w:val="1"/>
          <w:numId w:val="1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Minimum requirements on timing errors for new SCS values in &gt; 52.6 GHz should be further studied in RAN4 when specifications are developed.</w:t>
      </w:r>
    </w:p>
    <w:p w14:paraId="12586130" w14:textId="77777777" w:rsidR="00F81D13" w:rsidRPr="000A14A6" w:rsidRDefault="00F81D13" w:rsidP="006226DD">
      <w:pPr>
        <w:pStyle w:val="BodyText"/>
        <w:numPr>
          <w:ilvl w:val="0"/>
          <w:numId w:val="17"/>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Extended CP decreases the spectrum efficiency up to 14% compared to normal CP of the same subcarrier spacing.</w:t>
      </w:r>
    </w:p>
    <w:p w14:paraId="63952B5A" w14:textId="77777777" w:rsidR="00F81D13" w:rsidRPr="000A14A6" w:rsidRDefault="00F81D13" w:rsidP="00F81D13">
      <w:pPr>
        <w:pStyle w:val="BodyText"/>
        <w:spacing w:after="0"/>
        <w:rPr>
          <w:rFonts w:ascii="Arial" w:hAnsi="Arial" w:cs="Arial"/>
          <w:sz w:val="20"/>
          <w:lang w:eastAsia="zh-CN"/>
        </w:rPr>
      </w:pPr>
    </w:p>
    <w:p w14:paraId="1AFB8ABE" w14:textId="77777777" w:rsidR="00F81D13" w:rsidRPr="000A14A6" w:rsidRDefault="00F81D13" w:rsidP="00F81D13">
      <w:pPr>
        <w:rPr>
          <w:rFonts w:ascii="Arial" w:hAnsi="Arial" w:cs="Arial"/>
        </w:rPr>
      </w:pPr>
      <w:r w:rsidRPr="000A14A6">
        <w:rPr>
          <w:rFonts w:ascii="Arial" w:hAnsi="Arial" w:cs="Arial"/>
        </w:rPr>
        <w:t>Agreement:</w:t>
      </w:r>
    </w:p>
    <w:p w14:paraId="3F065BC3" w14:textId="77777777" w:rsidR="00F81D13" w:rsidRPr="000A14A6" w:rsidRDefault="00F81D13" w:rsidP="00F81D13">
      <w:pPr>
        <w:rPr>
          <w:rFonts w:ascii="Arial" w:hAnsi="Arial" w:cs="Arial"/>
        </w:rPr>
      </w:pPr>
      <w:r w:rsidRPr="000A14A6">
        <w:rPr>
          <w:rFonts w:ascii="Arial" w:hAnsi="Arial" w:cs="Arial"/>
          <w:lang w:eastAsia="x-none"/>
        </w:rPr>
        <w:t xml:space="preserve">Capture the </w:t>
      </w:r>
      <w:r w:rsidRPr="000A14A6">
        <w:rPr>
          <w:rFonts w:ascii="Arial" w:hAnsi="Arial" w:cs="Arial"/>
        </w:rPr>
        <w:t>following observations in the TR (Editorial modifications and changes to references can be made when capturing the observations in the TR):</w:t>
      </w:r>
    </w:p>
    <w:p w14:paraId="71FB1F47" w14:textId="77777777" w:rsidR="00F81D13" w:rsidRPr="000A14A6" w:rsidRDefault="00F81D13" w:rsidP="006226DD">
      <w:pPr>
        <w:pStyle w:val="BodyText"/>
        <w:numPr>
          <w:ilvl w:val="0"/>
          <w:numId w:val="18"/>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Some companies observed that the relationship between channel bandwidth and initial access aspects should be taken into account for the supported channel bandwidth(s), especially for minimum channel bandwidth. Some companies observed that a wider minimum channel bandwidth supported for a band may help to limit the number of synchronization raster entries in the band, if the same design principle for Rel-15 licensed bands applies (Minimum channel bandwidth and synchronization raster entries will be defined by RAN4). </w:t>
      </w:r>
    </w:p>
    <w:p w14:paraId="49EBE605" w14:textId="77777777" w:rsidR="00F81D13" w:rsidRPr="000A14A6" w:rsidRDefault="00F81D13" w:rsidP="006226DD">
      <w:pPr>
        <w:pStyle w:val="BodyText"/>
        <w:numPr>
          <w:ilvl w:val="0"/>
          <w:numId w:val="18"/>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Available bandwidth within a given carrier for RMSI transmission for SSB and CORESET multiplexing pattern 2 and 3 is smaller than available bandwidth for multiplexing pattern 1. Some companies observed that the channel bandwidth supported for a band should be wide enough to  enable multiplexing e.g. between SSB, CORESET0, and RMSI transmissions in multiplexing pattern 2 and 3. Some companies observed that depending on the supported carrier bandwidth and configured values of O and M, multiplexing pattern 1 can make available more time/frequency resources for RMSI PDSCH in a slot than pattern 2 and 3. Some companies observed that patterns 2 and 3 are more efficient than pattern 1 as it may potentially minimize the broadcast overhead in time.</w:t>
      </w:r>
    </w:p>
    <w:p w14:paraId="79E43823" w14:textId="77777777" w:rsidR="00F81D13" w:rsidRPr="000A14A6" w:rsidRDefault="00F81D13" w:rsidP="00F81D13">
      <w:pPr>
        <w:rPr>
          <w:rFonts w:ascii="Arial" w:hAnsi="Arial" w:cs="Arial"/>
          <w:lang w:eastAsia="en-US"/>
        </w:rPr>
      </w:pPr>
    </w:p>
    <w:p w14:paraId="434A8D40" w14:textId="77777777" w:rsidR="00F81D13" w:rsidRPr="000A14A6" w:rsidRDefault="00F81D13" w:rsidP="00F81D13">
      <w:pPr>
        <w:rPr>
          <w:rFonts w:ascii="Arial" w:hAnsi="Arial" w:cs="Arial"/>
        </w:rPr>
      </w:pPr>
    </w:p>
    <w:p w14:paraId="1E19B7E1" w14:textId="77777777" w:rsidR="00F81D13" w:rsidRPr="000A14A6" w:rsidRDefault="00F81D13" w:rsidP="00F81D13">
      <w:pPr>
        <w:rPr>
          <w:rFonts w:ascii="Arial" w:hAnsi="Arial" w:cs="Arial"/>
        </w:rPr>
      </w:pPr>
      <w:r w:rsidRPr="000A14A6">
        <w:rPr>
          <w:rFonts w:ascii="Arial" w:hAnsi="Arial" w:cs="Arial"/>
        </w:rPr>
        <w:t>Agreement:</w:t>
      </w:r>
    </w:p>
    <w:p w14:paraId="5BAFEE3B" w14:textId="77777777" w:rsidR="00F81D13" w:rsidRPr="000A14A6" w:rsidRDefault="00F81D13" w:rsidP="00F81D13">
      <w:pPr>
        <w:rPr>
          <w:rFonts w:ascii="Arial" w:hAnsi="Arial" w:cs="Arial"/>
        </w:rPr>
      </w:pPr>
      <w:r w:rsidRPr="000A14A6">
        <w:rPr>
          <w:rFonts w:ascii="Arial" w:hAnsi="Arial" w:cs="Arial"/>
          <w:lang w:eastAsia="x-none"/>
        </w:rPr>
        <w:t xml:space="preserve">Capture the </w:t>
      </w:r>
      <w:r w:rsidRPr="000A14A6">
        <w:rPr>
          <w:rFonts w:ascii="Arial" w:hAnsi="Arial" w:cs="Arial"/>
        </w:rPr>
        <w:t>following observations in the TR (Editorial modifications and changes to references can be made when capturing the observations in the TR):</w:t>
      </w:r>
    </w:p>
    <w:p w14:paraId="07532FD1" w14:textId="77777777" w:rsidR="00F81D13" w:rsidRPr="000A14A6" w:rsidRDefault="00F81D13" w:rsidP="006226DD">
      <w:pPr>
        <w:pStyle w:val="BodyText"/>
        <w:numPr>
          <w:ilvl w:val="0"/>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recommended to further investigate the need for DL and UL PT-RS enhancement for the subcarrier spacings to be supported in specifications. PT-RS enhancements, if needed, can consider the following:</w:t>
      </w:r>
    </w:p>
    <w:p w14:paraId="1D5E2B5C" w14:textId="77777777" w:rsidR="00F81D13" w:rsidRPr="000A14A6" w:rsidRDefault="00F81D13" w:rsidP="006226DD">
      <w:pPr>
        <w:pStyle w:val="BodyText"/>
        <w:numPr>
          <w:ilvl w:val="1"/>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support of high MCS values,</w:t>
      </w:r>
    </w:p>
    <w:p w14:paraId="40B2385F" w14:textId="77777777" w:rsidR="00F81D13" w:rsidRPr="000A14A6" w:rsidRDefault="00F81D13" w:rsidP="006226DD">
      <w:pPr>
        <w:pStyle w:val="BodyText"/>
        <w:numPr>
          <w:ilvl w:val="1"/>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applicability of ICI compensation techniques,</w:t>
      </w:r>
    </w:p>
    <w:p w14:paraId="10296716" w14:textId="77777777" w:rsidR="00F81D13" w:rsidRPr="000A14A6" w:rsidRDefault="00F81D13" w:rsidP="006226DD">
      <w:pPr>
        <w:pStyle w:val="BodyText"/>
        <w:numPr>
          <w:ilvl w:val="1"/>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PT-RS sequence,</w:t>
      </w:r>
    </w:p>
    <w:p w14:paraId="1F6470EA" w14:textId="77777777" w:rsidR="00F81D13" w:rsidRPr="000A14A6" w:rsidRDefault="00F81D13" w:rsidP="006226DD">
      <w:pPr>
        <w:pStyle w:val="BodyText"/>
        <w:numPr>
          <w:ilvl w:val="1"/>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time and frequency resources for PT-RS with OFDM and DFT-s-OFDM waveforms.</w:t>
      </w:r>
    </w:p>
    <w:p w14:paraId="6B4C8424" w14:textId="77777777" w:rsidR="00F81D13" w:rsidRPr="000A14A6" w:rsidRDefault="00F81D13" w:rsidP="006226DD">
      <w:pPr>
        <w:pStyle w:val="BodyText"/>
        <w:numPr>
          <w:ilvl w:val="0"/>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recommended to further investigate the need for DL and UL DM-RS enhancements for the subcarrier spacings to be supported in specifications. DM-RS enhancements, if needed, can consider the following:</w:t>
      </w:r>
    </w:p>
    <w:p w14:paraId="71764FB0" w14:textId="77777777" w:rsidR="00F81D13" w:rsidRPr="000A14A6" w:rsidRDefault="00F81D13" w:rsidP="006226DD">
      <w:pPr>
        <w:pStyle w:val="BodyText"/>
        <w:numPr>
          <w:ilvl w:val="1"/>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coherence bandwidth and its impact to orthogonal codes used for DM-RS,</w:t>
      </w:r>
    </w:p>
    <w:p w14:paraId="62DC0174" w14:textId="77777777" w:rsidR="00F81D13" w:rsidRPr="000A14A6" w:rsidRDefault="00F81D13" w:rsidP="006226DD">
      <w:pPr>
        <w:pStyle w:val="BodyText"/>
        <w:numPr>
          <w:ilvl w:val="1"/>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frequency domain density and overhead,</w:t>
      </w:r>
    </w:p>
    <w:p w14:paraId="2D30BC59" w14:textId="77777777" w:rsidR="00F81D13" w:rsidRPr="000A14A6" w:rsidRDefault="00F81D13" w:rsidP="006226DD">
      <w:pPr>
        <w:pStyle w:val="BodyText"/>
        <w:numPr>
          <w:ilvl w:val="1"/>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maximum number of DM-RS ports.</w:t>
      </w:r>
    </w:p>
    <w:p w14:paraId="41B669D0" w14:textId="77777777" w:rsidR="00F81D13" w:rsidRPr="000A14A6" w:rsidRDefault="00F81D13" w:rsidP="006226DD">
      <w:pPr>
        <w:pStyle w:val="BodyText"/>
        <w:numPr>
          <w:ilvl w:val="0"/>
          <w:numId w:val="19"/>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Some companies noted LBT failure may prevent transmission of periodic reference signals, such as P-TRS, and negatively impact performance. Some companies noted deferral of periodic reference signals may be rare and may not significantly impact system performance. Some companies noted aperiodic reference signals could be used to negate the potential impact from LBT failure.</w:t>
      </w:r>
    </w:p>
    <w:p w14:paraId="0E063558" w14:textId="77777777" w:rsidR="00F81D13" w:rsidRPr="000A14A6" w:rsidRDefault="00F81D13" w:rsidP="00F81D13">
      <w:pPr>
        <w:pStyle w:val="BodyText"/>
        <w:spacing w:after="0"/>
        <w:rPr>
          <w:rFonts w:ascii="Arial" w:hAnsi="Arial" w:cs="Arial"/>
          <w:sz w:val="20"/>
          <w:lang w:eastAsia="zh-CN"/>
        </w:rPr>
      </w:pPr>
    </w:p>
    <w:p w14:paraId="1F393036" w14:textId="77777777" w:rsidR="00F81D13" w:rsidRPr="000A14A6" w:rsidRDefault="00F81D13" w:rsidP="00F81D13">
      <w:pPr>
        <w:pStyle w:val="BodyText"/>
        <w:spacing w:after="0"/>
        <w:rPr>
          <w:rFonts w:ascii="Arial" w:hAnsi="Arial" w:cs="Arial"/>
          <w:sz w:val="20"/>
          <w:lang w:eastAsia="zh-CN"/>
        </w:rPr>
      </w:pPr>
    </w:p>
    <w:p w14:paraId="6FFB46C7" w14:textId="77777777" w:rsidR="00F81D13" w:rsidRPr="000A14A6" w:rsidRDefault="00F81D13" w:rsidP="00F81D13">
      <w:pPr>
        <w:rPr>
          <w:rFonts w:ascii="Arial" w:hAnsi="Arial" w:cs="Arial"/>
          <w:lang w:eastAsia="en-US"/>
        </w:rPr>
      </w:pPr>
      <w:r w:rsidRPr="000A14A6">
        <w:rPr>
          <w:rFonts w:ascii="Arial" w:hAnsi="Arial" w:cs="Arial"/>
        </w:rPr>
        <w:t>Agreement:</w:t>
      </w:r>
    </w:p>
    <w:p w14:paraId="15D74538" w14:textId="77777777" w:rsidR="00F81D13" w:rsidRPr="000A14A6" w:rsidRDefault="00F81D13" w:rsidP="00F81D13">
      <w:pPr>
        <w:rPr>
          <w:rFonts w:ascii="Arial" w:hAnsi="Arial" w:cs="Arial"/>
        </w:rPr>
      </w:pPr>
      <w:r w:rsidRPr="000A14A6">
        <w:rPr>
          <w:rFonts w:ascii="Arial" w:hAnsi="Arial" w:cs="Arial"/>
          <w:lang w:eastAsia="x-none"/>
        </w:rPr>
        <w:t xml:space="preserve">Capture the </w:t>
      </w:r>
      <w:r w:rsidRPr="000A14A6">
        <w:rPr>
          <w:rFonts w:ascii="Arial" w:hAnsi="Arial" w:cs="Arial"/>
        </w:rPr>
        <w:t>following observations in the TR (Editorial modifications and changes to references can be made when capturing the observations in the TR):</w:t>
      </w:r>
    </w:p>
    <w:p w14:paraId="7E8731CF" w14:textId="77777777" w:rsidR="00F81D13" w:rsidRPr="000A14A6" w:rsidRDefault="00F81D13" w:rsidP="00F81D13">
      <w:pPr>
        <w:pStyle w:val="BodyText"/>
        <w:overflowPunct w:val="0"/>
        <w:autoSpaceDE w:val="0"/>
        <w:autoSpaceDN w:val="0"/>
        <w:adjustRightInd w:val="0"/>
        <w:spacing w:after="0" w:line="256" w:lineRule="auto"/>
        <w:textAlignment w:val="baseline"/>
        <w:rPr>
          <w:rFonts w:ascii="Arial" w:hAnsi="Arial" w:cs="Arial"/>
          <w:sz w:val="20"/>
          <w:lang w:eastAsia="zh-CN"/>
        </w:rPr>
      </w:pPr>
      <w:r w:rsidRPr="000A14A6">
        <w:rPr>
          <w:rFonts w:ascii="Arial" w:hAnsi="Arial" w:cs="Arial"/>
          <w:sz w:val="20"/>
          <w:lang w:eastAsia="zh-CN"/>
        </w:rPr>
        <w:lastRenderedPageBreak/>
        <w:t>It is recommended to investigate whether or not enhancements to CSI processing unit (CPU) availability check is needed when the UE is required to process CSI reports corresponding to multiple numerologies across active BWPs in different component carriers.</w:t>
      </w:r>
    </w:p>
    <w:p w14:paraId="238EC272" w14:textId="77777777" w:rsidR="00F81D13" w:rsidRPr="000A14A6" w:rsidRDefault="00F81D13" w:rsidP="00F81D13">
      <w:pPr>
        <w:pStyle w:val="BodyText"/>
        <w:spacing w:after="0"/>
        <w:rPr>
          <w:rFonts w:ascii="Arial" w:hAnsi="Arial" w:cs="Arial"/>
          <w:sz w:val="20"/>
          <w:lang w:eastAsia="zh-CN"/>
        </w:rPr>
      </w:pPr>
    </w:p>
    <w:p w14:paraId="36C646C9" w14:textId="77777777" w:rsidR="00F81D13" w:rsidRPr="000A14A6" w:rsidRDefault="00F81D13" w:rsidP="00F81D13">
      <w:pPr>
        <w:pStyle w:val="BodyText"/>
        <w:spacing w:after="0"/>
        <w:rPr>
          <w:rFonts w:ascii="Arial" w:hAnsi="Arial" w:cs="Arial"/>
          <w:sz w:val="20"/>
          <w:lang w:eastAsia="zh-CN"/>
        </w:rPr>
      </w:pPr>
    </w:p>
    <w:p w14:paraId="6F966FC6" w14:textId="77777777" w:rsidR="00F81D13" w:rsidRPr="000A14A6" w:rsidRDefault="00F81D13" w:rsidP="00F81D13">
      <w:pPr>
        <w:pStyle w:val="BodyText"/>
        <w:spacing w:after="0"/>
        <w:rPr>
          <w:rFonts w:ascii="Arial" w:hAnsi="Arial" w:cs="Arial"/>
          <w:sz w:val="20"/>
          <w:lang w:eastAsia="zh-CN"/>
        </w:rPr>
      </w:pPr>
      <w:r w:rsidRPr="000A14A6">
        <w:rPr>
          <w:rFonts w:ascii="Arial" w:hAnsi="Arial" w:cs="Arial"/>
          <w:sz w:val="20"/>
          <w:lang w:eastAsia="zh-CN"/>
        </w:rPr>
        <w:t>Agreement:</w:t>
      </w:r>
    </w:p>
    <w:p w14:paraId="794AE833" w14:textId="77777777" w:rsidR="00F81D13" w:rsidRPr="000A14A6" w:rsidRDefault="00F81D13" w:rsidP="00F81D13">
      <w:pPr>
        <w:rPr>
          <w:rFonts w:ascii="Arial" w:hAnsi="Arial" w:cs="Arial"/>
          <w:lang w:eastAsia="en-US"/>
        </w:rPr>
      </w:pPr>
      <w:r w:rsidRPr="000A14A6">
        <w:rPr>
          <w:rFonts w:ascii="Arial" w:hAnsi="Arial" w:cs="Arial"/>
          <w:lang w:eastAsia="x-none"/>
        </w:rPr>
        <w:t xml:space="preserve">Capture the </w:t>
      </w:r>
      <w:r w:rsidRPr="000A14A6">
        <w:rPr>
          <w:rFonts w:ascii="Arial" w:hAnsi="Arial" w:cs="Arial"/>
        </w:rPr>
        <w:t>following observations in the TR (Editorial modifications and changes to references can be made when capturing the observations in the TR):</w:t>
      </w:r>
    </w:p>
    <w:p w14:paraId="49BAF4AC" w14:textId="77777777" w:rsidR="00F81D13" w:rsidRPr="000A14A6" w:rsidRDefault="00F81D13" w:rsidP="00F81D13">
      <w:pPr>
        <w:pStyle w:val="BodyText"/>
        <w:overflowPunct w:val="0"/>
        <w:autoSpaceDE w:val="0"/>
        <w:autoSpaceDN w:val="0"/>
        <w:adjustRightInd w:val="0"/>
        <w:spacing w:after="0" w:line="256" w:lineRule="auto"/>
        <w:textAlignment w:val="baseline"/>
        <w:rPr>
          <w:rFonts w:ascii="Arial" w:hAnsi="Arial" w:cs="Arial"/>
          <w:sz w:val="20"/>
          <w:lang w:eastAsia="zh-CN"/>
        </w:rPr>
      </w:pPr>
      <w:r w:rsidRPr="000A14A6">
        <w:rPr>
          <w:rFonts w:ascii="Arial" w:hAnsi="Arial" w:cs="Arial"/>
          <w:sz w:val="20"/>
          <w:lang w:eastAsia="zh-CN"/>
        </w:rPr>
        <w:t>It is recommended that both single and multi-carrier operation are supported to support higher data rates.</w:t>
      </w:r>
      <w:r w:rsidRPr="000A14A6">
        <w:rPr>
          <w:rFonts w:ascii="Arial" w:eastAsia="Times New Roman" w:hAnsi="Arial" w:cs="Arial"/>
          <w:sz w:val="20"/>
          <w:lang w:eastAsia="ko-KR"/>
        </w:rPr>
        <w:t xml:space="preserve">  Larger SCS may achieve larger aggregated bandwidth with multi-carrier operation given a maximum number of CCs.</w:t>
      </w:r>
    </w:p>
    <w:p w14:paraId="244945F9" w14:textId="77777777" w:rsidR="00F81D13" w:rsidRPr="000A14A6" w:rsidRDefault="00F81D13" w:rsidP="00F81D13">
      <w:pPr>
        <w:pStyle w:val="BodyText"/>
        <w:spacing w:after="0"/>
        <w:rPr>
          <w:rFonts w:ascii="Arial" w:hAnsi="Arial" w:cs="Arial"/>
          <w:sz w:val="20"/>
          <w:lang w:eastAsia="zh-CN"/>
        </w:rPr>
      </w:pPr>
    </w:p>
    <w:p w14:paraId="2A0E32FB" w14:textId="77777777" w:rsidR="00F81D13" w:rsidRPr="000A14A6" w:rsidRDefault="00F81D13" w:rsidP="00F81D13">
      <w:pPr>
        <w:pStyle w:val="BodyText"/>
        <w:spacing w:after="0"/>
        <w:rPr>
          <w:rFonts w:ascii="Arial" w:hAnsi="Arial" w:cs="Arial"/>
          <w:sz w:val="20"/>
          <w:lang w:eastAsia="zh-CN"/>
        </w:rPr>
      </w:pPr>
    </w:p>
    <w:p w14:paraId="7DC692A2" w14:textId="77777777" w:rsidR="00F81D13" w:rsidRPr="000A14A6" w:rsidRDefault="00F81D13" w:rsidP="00F81D13">
      <w:pPr>
        <w:pStyle w:val="BodyText"/>
        <w:spacing w:after="0"/>
        <w:rPr>
          <w:rFonts w:ascii="Arial" w:hAnsi="Arial" w:cs="Arial"/>
          <w:sz w:val="20"/>
          <w:lang w:eastAsia="zh-CN"/>
        </w:rPr>
      </w:pPr>
      <w:r w:rsidRPr="000A14A6">
        <w:rPr>
          <w:rFonts w:ascii="Arial" w:hAnsi="Arial" w:cs="Arial"/>
          <w:sz w:val="20"/>
          <w:lang w:eastAsia="zh-CN"/>
        </w:rPr>
        <w:t>Agreement:</w:t>
      </w:r>
    </w:p>
    <w:p w14:paraId="45F44DAF" w14:textId="77777777" w:rsidR="00F81D13" w:rsidRPr="000A14A6" w:rsidRDefault="00F81D13" w:rsidP="00F81D13">
      <w:pPr>
        <w:rPr>
          <w:rFonts w:ascii="Arial" w:hAnsi="Arial" w:cs="Arial"/>
          <w:lang w:eastAsia="en-US"/>
        </w:rPr>
      </w:pPr>
      <w:r w:rsidRPr="000A14A6">
        <w:rPr>
          <w:rFonts w:ascii="Arial" w:hAnsi="Arial" w:cs="Arial"/>
          <w:lang w:eastAsia="x-none"/>
        </w:rPr>
        <w:t xml:space="preserve">Capture the </w:t>
      </w:r>
      <w:r w:rsidRPr="000A14A6">
        <w:rPr>
          <w:rFonts w:ascii="Arial" w:hAnsi="Arial" w:cs="Arial"/>
        </w:rPr>
        <w:t>following observations in the TR (Editorial modifications and changes to references can be made when capturing the observations in the TR):</w:t>
      </w:r>
    </w:p>
    <w:p w14:paraId="4854FDBA" w14:textId="77777777" w:rsidR="00F81D13" w:rsidRPr="000A14A6" w:rsidRDefault="00F81D13" w:rsidP="006226DD">
      <w:pPr>
        <w:pStyle w:val="BodyText"/>
        <w:numPr>
          <w:ilvl w:val="0"/>
          <w:numId w:val="2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w:t>
      </w:r>
    </w:p>
    <w:p w14:paraId="7F96A986" w14:textId="77777777" w:rsidR="00F81D13" w:rsidRPr="000A14A6" w:rsidRDefault="00F81D13" w:rsidP="006226DD">
      <w:pPr>
        <w:pStyle w:val="BodyText"/>
        <w:numPr>
          <w:ilvl w:val="0"/>
          <w:numId w:val="20"/>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Minimum requirement on beam switching delay in &gt; 52.6 GHz spectrum should be further studied by RAN4 when specification is further developed.</w:t>
      </w:r>
    </w:p>
    <w:p w14:paraId="51F27B88" w14:textId="77777777" w:rsidR="00F81D13" w:rsidRPr="000A14A6" w:rsidRDefault="00F81D13" w:rsidP="00F81D13">
      <w:pPr>
        <w:rPr>
          <w:rFonts w:ascii="Arial" w:hAnsi="Arial" w:cs="Arial"/>
          <w:lang w:eastAsia="x-none"/>
        </w:rPr>
      </w:pPr>
    </w:p>
    <w:p w14:paraId="5E79E200" w14:textId="77777777" w:rsidR="00F81D13" w:rsidRPr="000A14A6" w:rsidRDefault="00F81D13" w:rsidP="00F81D13">
      <w:pPr>
        <w:rPr>
          <w:rFonts w:ascii="Arial" w:hAnsi="Arial" w:cs="Arial"/>
          <w:lang w:eastAsia="x-none"/>
        </w:rPr>
      </w:pPr>
    </w:p>
    <w:p w14:paraId="04E012CA"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233D7B5E" w14:textId="77777777" w:rsidR="00F81D13" w:rsidRPr="000A14A6" w:rsidRDefault="00F81D13" w:rsidP="00F81D13">
      <w:pPr>
        <w:rPr>
          <w:rFonts w:ascii="Arial" w:hAnsi="Arial" w:cs="Arial"/>
          <w:lang w:eastAsia="x-none"/>
        </w:rPr>
      </w:pPr>
      <w:r w:rsidRPr="000A14A6">
        <w:rPr>
          <w:rFonts w:ascii="Arial" w:hAnsi="Arial" w:cs="Arial"/>
          <w:lang w:eastAsia="x-none"/>
        </w:rPr>
        <w:t>Capture the following for the conclusions of the TR:</w:t>
      </w:r>
    </w:p>
    <w:p w14:paraId="08B29088" w14:textId="77777777" w:rsidR="00F81D13" w:rsidRPr="000A14A6" w:rsidRDefault="00F81D13" w:rsidP="00F81D13">
      <w:pPr>
        <w:rPr>
          <w:rFonts w:ascii="Arial" w:hAnsi="Arial" w:cs="Arial"/>
          <w:lang w:eastAsia="x-none"/>
        </w:rPr>
      </w:pPr>
      <w:r w:rsidRPr="000A14A6">
        <w:rPr>
          <w:rFonts w:ascii="Arial" w:hAnsi="Arial" w:cs="Arial"/>
          <w:lang w:eastAsia="x-none"/>
        </w:rPr>
        <w:t>------------------------------------- Begin ------------------------------------</w:t>
      </w:r>
    </w:p>
    <w:p w14:paraId="455F5A8B" w14:textId="77777777" w:rsidR="00F81D13" w:rsidRPr="000A14A6" w:rsidRDefault="00F81D13" w:rsidP="00F81D13">
      <w:pPr>
        <w:rPr>
          <w:rFonts w:ascii="Arial" w:hAnsi="Arial" w:cs="Arial"/>
          <w:lang w:eastAsia="x-none"/>
        </w:rPr>
      </w:pPr>
      <w:r w:rsidRPr="000A14A6">
        <w:rPr>
          <w:rFonts w:ascii="Arial" w:hAnsi="Arial" w:cs="Arial"/>
          <w:lang w:eastAsia="x-none"/>
        </w:rPr>
        <w:t>Study of required changes to NR using existing DL/UL NR waveform to support operation between 52.6 GHz and 71 GHz was conducted. The study included study of applicable numerology including subcarrier spacing, channel BW (including maximum BW), and their impact to FR2 physical layer design to support system functionality considering practical RF impairments, and identification of potential critical problems to physical signal/channels, if any. Study of channel access mechanism, considering potential interference to/from other nodes, assuming beam-based operation, in order to comply with the regulatory requirements applicable to unlicensed spectrum for frequencies between 52.6 GHz and 71 GHz was also conducted.</w:t>
      </w:r>
    </w:p>
    <w:p w14:paraId="77DE8768" w14:textId="77777777" w:rsidR="00F81D13" w:rsidRPr="000A14A6" w:rsidRDefault="00F81D13" w:rsidP="00F81D13">
      <w:pPr>
        <w:rPr>
          <w:rFonts w:ascii="Arial" w:hAnsi="Arial" w:cs="Arial"/>
          <w:lang w:eastAsia="x-none"/>
        </w:rPr>
      </w:pPr>
      <w:r w:rsidRPr="000A14A6">
        <w:rPr>
          <w:rFonts w:ascii="Arial" w:hAnsi="Arial" w:cs="Arial"/>
          <w:lang w:eastAsia="x-none"/>
        </w:rPr>
        <w:t>As an outcome of the study, it is recommended to support 120 kHz subcarrier spacing with normal CP length, and at least one additional subcarrier spacings among 240 kHz, 480 kHz, and 960 kHz subcarrier spacing candidates. It is recommended to consider supporting at most up to three subcarrier spacings including 120 kHz. It is not recommended to consider support of only 240 kHz SCS for PDCCH/PDSCH/PUCCH/PUSCH in addition to 120 kHz. Subcarrier spacing outside 120 kHz to 960 kHz are not supported for any signals and channels. The applicability of the supported subcarrier spacing to particular signals and channels should be further discussed when specifications are developed. It is additionally recommended to limit the maximum FFT size required to 4096 and to limit the maximum of RBs per carrier to 275 RBs. The candidate supported maximum carrier bandwidth(s) for a cell should be between 400 MHz and 2160 MHz. Further investigation of the details of required changes to NR may be needed.</w:t>
      </w:r>
    </w:p>
    <w:p w14:paraId="4F5B603B" w14:textId="16128BE9" w:rsidR="00F81D13" w:rsidRPr="000A14A6" w:rsidRDefault="00F81D13" w:rsidP="00F81D13">
      <w:pPr>
        <w:rPr>
          <w:rFonts w:ascii="Arial" w:hAnsi="Arial" w:cs="Arial"/>
          <w:lang w:eastAsia="x-none"/>
        </w:rPr>
      </w:pPr>
      <w:r w:rsidRPr="000A14A6">
        <w:rPr>
          <w:rFonts w:ascii="Arial" w:hAnsi="Arial" w:cs="Arial"/>
          <w:lang w:eastAsia="x-none"/>
        </w:rPr>
        <w:t>As an outcome of the channel access study, it is recommended to support both channel access with LBT mechanism(s) and a channel access mechanism without LBT for gNB and UE to initiate a channel occupancy. Further investigation of the details of the channel access mechanism may be needed.</w:t>
      </w:r>
    </w:p>
    <w:p w14:paraId="7F878AE6" w14:textId="77777777" w:rsidR="00F81D13" w:rsidRPr="000A14A6" w:rsidRDefault="00F81D13" w:rsidP="00F81D13">
      <w:pPr>
        <w:rPr>
          <w:rFonts w:ascii="Arial" w:hAnsi="Arial" w:cs="Arial"/>
          <w:lang w:eastAsia="x-none"/>
        </w:rPr>
      </w:pPr>
      <w:r w:rsidRPr="000A14A6">
        <w:rPr>
          <w:rFonts w:ascii="Arial" w:hAnsi="Arial" w:cs="Arial"/>
          <w:lang w:eastAsia="x-none"/>
        </w:rPr>
        <w:t>---------------------------------------- End --------------------------------------------------</w:t>
      </w:r>
    </w:p>
    <w:p w14:paraId="286CC631" w14:textId="77777777" w:rsidR="006226DD" w:rsidRDefault="006226DD" w:rsidP="00286624">
      <w:pPr>
        <w:ind w:left="1440" w:hanging="1440"/>
        <w:rPr>
          <w:rFonts w:ascii="Arial" w:hAnsi="Arial" w:cs="Arial"/>
          <w:lang w:eastAsia="x-none"/>
        </w:rPr>
      </w:pPr>
    </w:p>
    <w:p w14:paraId="0A2E1B20" w14:textId="2B2E407D" w:rsidR="00286624" w:rsidRPr="000A14A6" w:rsidRDefault="00286624" w:rsidP="00286624">
      <w:pPr>
        <w:ind w:left="1440" w:hanging="1440"/>
        <w:rPr>
          <w:rFonts w:ascii="Arial" w:hAnsi="Arial" w:cs="Arial"/>
          <w:lang w:eastAsia="x-none"/>
        </w:rPr>
      </w:pPr>
      <w:r w:rsidRPr="000A14A6">
        <w:rPr>
          <w:rFonts w:ascii="Arial" w:hAnsi="Arial" w:cs="Arial"/>
          <w:lang w:eastAsia="x-none"/>
        </w:rPr>
        <w:t>Agreement:</w:t>
      </w:r>
    </w:p>
    <w:p w14:paraId="25D35406" w14:textId="77777777" w:rsidR="00286624" w:rsidRPr="000A14A6" w:rsidRDefault="00286624" w:rsidP="00286624">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374B22E7" w14:textId="77777777" w:rsidR="00286624" w:rsidRPr="000A14A6" w:rsidRDefault="00286624" w:rsidP="00286624">
      <w:pPr>
        <w:rPr>
          <w:rFonts w:ascii="Arial" w:hAnsi="Arial" w:cs="Arial"/>
        </w:rPr>
      </w:pPr>
      <w:r w:rsidRPr="000A14A6">
        <w:rPr>
          <w:rFonts w:ascii="Arial" w:hAnsi="Arial" w:cs="Arial"/>
        </w:rPr>
        <w:t>The following flavors of channel access schemes have been modeled.</w:t>
      </w:r>
    </w:p>
    <w:p w14:paraId="5886BEA6" w14:textId="77777777" w:rsidR="00286624" w:rsidRPr="000A14A6" w:rsidRDefault="00286624" w:rsidP="006226DD">
      <w:pPr>
        <w:pStyle w:val="ListParagraph"/>
        <w:widowControl/>
        <w:numPr>
          <w:ilvl w:val="0"/>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lastRenderedPageBreak/>
        <w:t xml:space="preserve">‘No-LBT’:  No LBT Dynamic TDD:  NR operation with no restrictions on channel access mechanism. </w:t>
      </w:r>
    </w:p>
    <w:p w14:paraId="444CD220" w14:textId="77777777" w:rsidR="00286624" w:rsidRPr="000A14A6" w:rsidRDefault="00286624" w:rsidP="006226DD">
      <w:pPr>
        <w:pStyle w:val="ListParagraph"/>
        <w:widowControl/>
        <w:numPr>
          <w:ilvl w:val="0"/>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 xml:space="preserve">‘TxED-omni’: Tx side ED Based LBT with Omnidirectional Sensing (‘Tx Omni LBT): Baseline LBT with sensing at the transmitter is expected to closely follow the ETSI En 302 567 based medium access procedure </w:t>
      </w:r>
    </w:p>
    <w:p w14:paraId="5225FE13" w14:textId="77777777" w:rsidR="00286624" w:rsidRPr="000A14A6" w:rsidRDefault="00286624" w:rsidP="006226DD">
      <w:pPr>
        <w:pStyle w:val="ListParagraph"/>
        <w:widowControl/>
        <w:numPr>
          <w:ilvl w:val="0"/>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 xml:space="preserve">‘TxED-Dir’, Tx Side ED Based LBT with Directional Sensing (‘Tx Directional LBT’) </w:t>
      </w:r>
    </w:p>
    <w:p w14:paraId="169100B0" w14:textId="77777777" w:rsidR="00286624" w:rsidRPr="000A14A6" w:rsidRDefault="00286624" w:rsidP="006226DD">
      <w:pPr>
        <w:pStyle w:val="ListParagraph"/>
        <w:widowControl/>
        <w:numPr>
          <w:ilvl w:val="0"/>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Rx Assisted LBT Flavors:  Multiple flavors of Rx Assistance have been modelled</w:t>
      </w:r>
    </w:p>
    <w:p w14:paraId="53D414FC" w14:textId="77777777" w:rsidR="00286624" w:rsidRPr="000A14A6" w:rsidRDefault="00286624" w:rsidP="006226DD">
      <w:pPr>
        <w:pStyle w:val="ListParagraph"/>
        <w:widowControl/>
        <w:numPr>
          <w:ilvl w:val="1"/>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RxA-1:</w:t>
      </w:r>
      <w:r w:rsidRPr="000A14A6">
        <w:rPr>
          <w:rFonts w:ascii="Arial" w:hAnsi="Arial" w:cs="Arial"/>
          <w:sz w:val="20"/>
          <w:szCs w:val="20"/>
        </w:rPr>
        <w:t xml:space="preserve"> </w:t>
      </w:r>
      <w:r w:rsidRPr="000A14A6">
        <w:rPr>
          <w:rFonts w:ascii="Arial" w:hAnsi="Arial" w:cs="Arial"/>
          <w:sz w:val="20"/>
          <w:szCs w:val="20"/>
          <w:lang w:eastAsia="en-US"/>
        </w:rPr>
        <w:t xml:space="preserve">[20, Ericsson],   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0A35F878" w14:textId="77777777" w:rsidR="00286624" w:rsidRPr="000A14A6" w:rsidRDefault="00286624" w:rsidP="006226DD">
      <w:pPr>
        <w:pStyle w:val="ListParagraph"/>
        <w:widowControl/>
        <w:numPr>
          <w:ilvl w:val="1"/>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RxA-2: [4, Huawei/HiSilicon] [40, Huawei/HiSilicon]:  Receiver performs directional LBT but transmitter performs Omni LBT. Further details for RxA-2 are as follows.  When UE is the receiver, UE receives a RTS from the gNB. Then, UE sends a “message B” to the gNB with CCA measurements results (dBm value of the measured interference) upon a successful LBT procedure. The latency from the reception of RTS to the transmission of “message B” is calculated equal to 4 slots for 120 kHz SCS and 22 slots for 960 kHz SCS. This includes the required time at the UE side for CCA. Then, gNB transmits PDSCH to the UE. The PDSCH processing time is calculated as 3 slots for 120 kHz and 13 slots for 960 kHz. A CAT4 LBT is performed at the gNB side before RTS transmission.   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A processing time for PUSCH at gNB is not modelled. The transmissions are restricted to Rank 1 for DL as well as UL throughout.</w:t>
      </w:r>
    </w:p>
    <w:p w14:paraId="5389BCCE" w14:textId="77777777" w:rsidR="00286624" w:rsidRPr="000A14A6" w:rsidRDefault="00286624" w:rsidP="006226DD">
      <w:pPr>
        <w:pStyle w:val="ListParagraph"/>
        <w:widowControl/>
        <w:numPr>
          <w:ilvl w:val="1"/>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RxA-3:</w:t>
      </w:r>
      <w:r w:rsidRPr="000A14A6">
        <w:rPr>
          <w:rFonts w:ascii="Arial" w:hAnsi="Arial" w:cs="Arial"/>
          <w:sz w:val="20"/>
          <w:szCs w:val="20"/>
        </w:rPr>
        <w:t xml:space="preserve"> </w:t>
      </w:r>
      <w:r w:rsidRPr="000A14A6">
        <w:rPr>
          <w:rFonts w:ascii="Arial" w:hAnsi="Arial" w:cs="Arial"/>
          <w:sz w:val="20"/>
          <w:szCs w:val="20"/>
          <w:lang w:eastAsia="en-US"/>
        </w:rPr>
        <w:t xml:space="preserve">[4, Huawei/HiSilicon] [40, Huawei/HiSilicon]:  Only Receiver performs directional LBT procedure. The procedure is similar to RxA-2 except that gNB does not perform any LBT before RTS transmission. </w:t>
      </w:r>
    </w:p>
    <w:p w14:paraId="661D00ED" w14:textId="77777777" w:rsidR="00286624" w:rsidRPr="000A14A6" w:rsidRDefault="00286624" w:rsidP="006226DD">
      <w:pPr>
        <w:pStyle w:val="ListParagraph"/>
        <w:widowControl/>
        <w:numPr>
          <w:ilvl w:val="1"/>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RxA-4: [6, Vivo]: RTS and CTS type mechanism is deployed after winning contention before transmission. The RTS/CTS type exchange is between serving gNB and the served UEs. The transmitter sends a request, and the receiver feedbacks a confirmation if the request could be successfully decoded. Unlike RTS/CTS mechanism in 802.11ad, both the request and confirmation do not silence any other node. The processing delay for the RTS/CTS is assumed to be zero. There is no LBT before CTS.</w:t>
      </w:r>
    </w:p>
    <w:p w14:paraId="01B978FD" w14:textId="77777777" w:rsidR="00286624" w:rsidRPr="000A14A6" w:rsidRDefault="00286624" w:rsidP="006226DD">
      <w:pPr>
        <w:pStyle w:val="ListParagraph"/>
        <w:widowControl/>
        <w:numPr>
          <w:ilvl w:val="1"/>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 xml:space="preserve">RxA-5: [36, Qualcomm]: Rx Assistance takes the form of protecting ongoing transmissions by silencing based on sensing at the transmitters and protecting intended transmission by silencing based on sensing at the receiver.  The receiver also assists by sending silencing signals. Omni and directional sensing is applied at all nodes.  In the simulated procedure, the ECCA is performed at the gNB followed by an exchange of request/response transmissions. </w:t>
      </w:r>
    </w:p>
    <w:p w14:paraId="4363432C" w14:textId="77777777" w:rsidR="00286624" w:rsidRPr="000A14A6" w:rsidRDefault="00286624" w:rsidP="006226DD">
      <w:pPr>
        <w:pStyle w:val="ListParagraph"/>
        <w:widowControl/>
        <w:numPr>
          <w:ilvl w:val="0"/>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Other LBT Flavors:</w:t>
      </w:r>
    </w:p>
    <w:p w14:paraId="5214D0D8" w14:textId="77777777" w:rsidR="00286624" w:rsidRPr="000A14A6" w:rsidRDefault="00286624" w:rsidP="006226DD">
      <w:pPr>
        <w:pStyle w:val="ListParagraph"/>
        <w:widowControl/>
        <w:numPr>
          <w:ilvl w:val="1"/>
          <w:numId w:val="21"/>
        </w:numPr>
        <w:kinsoku w:val="0"/>
        <w:overflowPunct w:val="0"/>
        <w:adjustRightInd w:val="0"/>
        <w:spacing w:after="60"/>
        <w:ind w:leftChars="0"/>
        <w:jc w:val="left"/>
        <w:textAlignment w:val="baseline"/>
        <w:rPr>
          <w:rFonts w:ascii="Arial" w:hAnsi="Arial" w:cs="Arial"/>
          <w:sz w:val="20"/>
          <w:szCs w:val="20"/>
          <w:lang w:eastAsia="en-US"/>
        </w:rPr>
      </w:pPr>
      <w:r w:rsidRPr="000A14A6">
        <w:rPr>
          <w:rFonts w:ascii="Arial" w:hAnsi="Arial" w:cs="Arial"/>
          <w:sz w:val="20"/>
          <w:szCs w:val="20"/>
          <w:lang w:eastAsia="en-US"/>
        </w:rPr>
        <w:t xml:space="preserve">‘Dyn-RxA’:  Dynamic [20, Ericsson], Dynamic LBT: a node operates without LBT unless the receiver experiences a failure in reception due to a drop in SINR, which reflects a presence of interferer. Only then, the node switches to LBT. Besides, when the LBT is switched on, the RAL described in section 2.1.4 of R1-2007983 is used   </w:t>
      </w:r>
    </w:p>
    <w:p w14:paraId="05B75AB2" w14:textId="77777777" w:rsidR="00286624" w:rsidRPr="000A14A6" w:rsidRDefault="00286624" w:rsidP="00286624">
      <w:pPr>
        <w:ind w:left="1440" w:hanging="1440"/>
        <w:rPr>
          <w:rFonts w:ascii="Arial" w:hAnsi="Arial" w:cs="Arial"/>
          <w:b/>
          <w:bCs/>
          <w:lang w:eastAsia="x-none"/>
        </w:rPr>
      </w:pPr>
    </w:p>
    <w:p w14:paraId="661F119D" w14:textId="77777777" w:rsidR="00286624" w:rsidRPr="000A14A6" w:rsidRDefault="00286624" w:rsidP="00286624">
      <w:pPr>
        <w:ind w:left="1440" w:hanging="1440"/>
        <w:rPr>
          <w:rFonts w:ascii="Arial" w:hAnsi="Arial" w:cs="Arial"/>
          <w:lang w:eastAsia="x-none"/>
        </w:rPr>
      </w:pPr>
      <w:r w:rsidRPr="000A14A6">
        <w:rPr>
          <w:rFonts w:ascii="Arial" w:hAnsi="Arial" w:cs="Arial"/>
          <w:lang w:eastAsia="x-none"/>
        </w:rPr>
        <w:t>Agreement:</w:t>
      </w:r>
    </w:p>
    <w:p w14:paraId="50F3A1A8" w14:textId="77777777" w:rsidR="00286624" w:rsidRPr="000A14A6"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Capture the tables in Section 3.3 of R1-2009626 in the TR with the following modifications:</w:t>
      </w:r>
    </w:p>
    <w:p w14:paraId="2D8D79E8"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Change “DL:UL” to “DL:UL traffic ratio” in tables.</w:t>
      </w:r>
    </w:p>
    <w:p w14:paraId="278A84E3"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Add “1:1” in Table 1 for vivo’s results in the “DL:UL traffic ratio” column</w:t>
      </w:r>
    </w:p>
    <w:p w14:paraId="0818B682"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Remove “No backoff” in Qualcomm’s results in Table 1</w:t>
      </w:r>
    </w:p>
    <w:p w14:paraId="371E5BFD" w14:textId="77777777" w:rsidR="00286624" w:rsidRPr="000A14A6" w:rsidRDefault="00286624" w:rsidP="00286624">
      <w:pPr>
        <w:ind w:left="1440" w:hanging="1440"/>
        <w:rPr>
          <w:rFonts w:ascii="Arial" w:hAnsi="Arial" w:cs="Arial"/>
          <w:b/>
          <w:bCs/>
          <w:lang w:eastAsia="x-none"/>
        </w:rPr>
      </w:pPr>
    </w:p>
    <w:p w14:paraId="6998F8ED" w14:textId="77777777" w:rsidR="00286624" w:rsidRPr="000A14A6" w:rsidRDefault="00286624" w:rsidP="00286624">
      <w:pPr>
        <w:ind w:left="1440" w:hanging="1440"/>
        <w:rPr>
          <w:rFonts w:ascii="Arial" w:hAnsi="Arial" w:cs="Arial"/>
          <w:lang w:eastAsia="x-none"/>
        </w:rPr>
      </w:pPr>
      <w:r w:rsidRPr="000A14A6">
        <w:rPr>
          <w:rFonts w:ascii="Arial" w:hAnsi="Arial" w:cs="Arial"/>
          <w:lang w:eastAsia="x-none"/>
        </w:rPr>
        <w:t>Agreement:</w:t>
      </w:r>
    </w:p>
    <w:p w14:paraId="2C927890" w14:textId="77777777" w:rsidR="00286624" w:rsidRPr="000A14A6"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At least when operating with LBT, MCOT is 5ms, including all the gaps inside.</w:t>
      </w:r>
    </w:p>
    <w:p w14:paraId="0A27E556" w14:textId="77777777" w:rsidR="00286624" w:rsidRPr="000A14A6"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Note: Discussions related to further reductions in MCOT due to potential definition of CAPC will be handled separately.</w:t>
      </w:r>
    </w:p>
    <w:p w14:paraId="3795D07C" w14:textId="77777777" w:rsidR="00286624" w:rsidRPr="000A14A6" w:rsidRDefault="00286624" w:rsidP="00286624">
      <w:pPr>
        <w:rPr>
          <w:rFonts w:ascii="Arial" w:hAnsi="Arial" w:cs="Arial"/>
        </w:rPr>
      </w:pPr>
    </w:p>
    <w:p w14:paraId="096C0063" w14:textId="77777777" w:rsidR="00286624" w:rsidRPr="000A14A6" w:rsidRDefault="00286624" w:rsidP="00286624">
      <w:pPr>
        <w:rPr>
          <w:rFonts w:ascii="Arial" w:hAnsi="Arial" w:cs="Arial"/>
        </w:rPr>
      </w:pPr>
      <w:r w:rsidRPr="000A14A6">
        <w:rPr>
          <w:rFonts w:ascii="Arial" w:hAnsi="Arial" w:cs="Arial"/>
        </w:rPr>
        <w:t>Agreement:</w:t>
      </w:r>
    </w:p>
    <w:p w14:paraId="0F57998E" w14:textId="77777777" w:rsidR="00286624" w:rsidRPr="000A14A6"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Use the CCA check procedure in EN 302 567 (per RAN1 understanding as from RAN1 #102-e) as the baseline for channel access for 60GHz band when LBT is applied. The following can be discussed further during normative work.</w:t>
      </w:r>
    </w:p>
    <w:p w14:paraId="2EAA89EB"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lastRenderedPageBreak/>
        <w:t>Whether CAPC and contention window adjustment mechanisms are introduced</w:t>
      </w:r>
    </w:p>
    <w:p w14:paraId="5F79D216"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Whether ED threshold change is needed, e.g., due to changes in bandwidth, beamforming gain etc.</w:t>
      </w:r>
    </w:p>
    <w:p w14:paraId="5F7D8E66"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Whether contention window range needs to be adjusted</w:t>
      </w:r>
    </w:p>
    <w:p w14:paraId="6ECCDB49" w14:textId="77777777" w:rsidR="00286624" w:rsidRPr="000A14A6" w:rsidRDefault="00286624" w:rsidP="00286624">
      <w:pPr>
        <w:rPr>
          <w:rFonts w:ascii="Arial" w:hAnsi="Arial" w:cs="Arial"/>
          <w:lang w:eastAsia="en-US"/>
        </w:rPr>
      </w:pPr>
    </w:p>
    <w:p w14:paraId="44055F81" w14:textId="77777777" w:rsidR="00286624" w:rsidRPr="000A14A6" w:rsidRDefault="00286624" w:rsidP="00286624">
      <w:pPr>
        <w:rPr>
          <w:rFonts w:ascii="Arial" w:hAnsi="Arial" w:cs="Arial"/>
          <w:lang w:eastAsia="x-none"/>
        </w:rPr>
      </w:pPr>
    </w:p>
    <w:p w14:paraId="1D2DA591" w14:textId="77777777" w:rsidR="00286624" w:rsidRPr="000A14A6" w:rsidRDefault="00286624" w:rsidP="00286624">
      <w:pPr>
        <w:ind w:left="1440" w:hanging="1440"/>
        <w:rPr>
          <w:rFonts w:ascii="Arial" w:hAnsi="Arial" w:cs="Arial"/>
          <w:lang w:eastAsia="x-none"/>
        </w:rPr>
      </w:pPr>
      <w:r w:rsidRPr="000A14A6">
        <w:rPr>
          <w:rFonts w:ascii="Arial" w:hAnsi="Arial" w:cs="Arial"/>
          <w:lang w:eastAsia="x-none"/>
        </w:rPr>
        <w:t>Agreement:</w:t>
      </w:r>
    </w:p>
    <w:p w14:paraId="7B356D03" w14:textId="77777777" w:rsidR="00286624" w:rsidRPr="000A14A6" w:rsidRDefault="00286624" w:rsidP="00286624">
      <w:pPr>
        <w:rPr>
          <w:rFonts w:ascii="Arial" w:hAnsi="Arial" w:cs="Arial"/>
          <w:lang w:eastAsia="en-US"/>
        </w:rPr>
      </w:pPr>
      <w:r w:rsidRPr="000A14A6">
        <w:rPr>
          <w:rFonts w:ascii="Arial" w:hAnsi="Arial" w:cs="Arial"/>
        </w:rPr>
        <w:t>Capture the following observations in the TR. Editorial modifications and changes to references can be made when capturing the observations in the TR.</w:t>
      </w:r>
    </w:p>
    <w:p w14:paraId="4BA3F4EA"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 xml:space="preserve">Comparison of No-LBT (NLBT) and Tx Side ED based Omnidirectional Sensing (TxED-Omni) for Indoor Scenerio A: 6 Companies have compared No-LBT with Tx Side ED based Omni sensing LBT </w:t>
      </w:r>
    </w:p>
    <w:p w14:paraId="6BF79357" w14:textId="77777777" w:rsidR="00286624" w:rsidRPr="000A14A6" w:rsidRDefault="00286624" w:rsidP="006226DD">
      <w:pPr>
        <w:pStyle w:val="ListParagraph"/>
        <w:widowControl/>
        <w:numPr>
          <w:ilvl w:val="1"/>
          <w:numId w:val="22"/>
        </w:numPr>
        <w:ind w:leftChars="0"/>
        <w:jc w:val="left"/>
        <w:rPr>
          <w:rFonts w:ascii="Arial" w:hAnsi="Arial" w:cs="Arial"/>
          <w:sz w:val="20"/>
          <w:szCs w:val="20"/>
        </w:rPr>
      </w:pPr>
      <w:r w:rsidRPr="000A14A6">
        <w:rPr>
          <w:rFonts w:ascii="Arial" w:hAnsi="Arial" w:cs="Arial"/>
          <w:sz w:val="20"/>
          <w:szCs w:val="20"/>
        </w:rPr>
        <w:t>Vivo, show tail and median benefits of using TxED-Omni LBT on DL, at high loading. In other cases, including all loads for UL and other loads for DL, TdxED-Omni LBT scheme shows losses. All results are at ED threshold -47.</w:t>
      </w:r>
    </w:p>
    <w:p w14:paraId="13DC64BF" w14:textId="77777777" w:rsidR="00286624" w:rsidRPr="000A14A6" w:rsidRDefault="00286624" w:rsidP="006226DD">
      <w:pPr>
        <w:numPr>
          <w:ilvl w:val="1"/>
          <w:numId w:val="22"/>
        </w:numPr>
        <w:overflowPunct/>
        <w:autoSpaceDE/>
        <w:autoSpaceDN/>
        <w:adjustRightInd/>
        <w:spacing w:after="0"/>
        <w:textAlignment w:val="auto"/>
        <w:rPr>
          <w:rFonts w:ascii="Arial" w:hAnsi="Arial" w:cs="Arial"/>
          <w:lang w:eastAsia="x-none"/>
        </w:rPr>
      </w:pPr>
      <w:r w:rsidRPr="000A14A6">
        <w:rPr>
          <w:rFonts w:ascii="Arial" w:hAnsi="Arial" w:cs="Arial"/>
          <w:lang w:eastAsia="x-none"/>
        </w:rPr>
        <w:t>Intel shows gains for DL throughput at high loads with TxED-Omni LBT for all antenna configurations when BSs are ceiling mounted, and gains for 5%ile DL throughput at high loads when the BS are not ceiling mounted. Other cases including all UL cases show losses. All results are at ED threshold of -48.</w:t>
      </w:r>
    </w:p>
    <w:p w14:paraId="0911BBD9" w14:textId="77777777" w:rsidR="00286624" w:rsidRPr="000A14A6" w:rsidRDefault="00286624" w:rsidP="006226DD">
      <w:pPr>
        <w:pStyle w:val="ListParagraph"/>
        <w:widowControl/>
        <w:numPr>
          <w:ilvl w:val="1"/>
          <w:numId w:val="22"/>
        </w:numPr>
        <w:ind w:leftChars="0"/>
        <w:jc w:val="left"/>
        <w:rPr>
          <w:rFonts w:ascii="Arial" w:hAnsi="Arial" w:cs="Arial"/>
          <w:sz w:val="20"/>
          <w:szCs w:val="20"/>
          <w:lang w:eastAsia="x-none"/>
        </w:rPr>
      </w:pPr>
      <w:r w:rsidRPr="000A14A6">
        <w:rPr>
          <w:rFonts w:ascii="Arial" w:hAnsi="Arial" w:cs="Arial"/>
          <w:sz w:val="20"/>
          <w:szCs w:val="20"/>
        </w:rPr>
        <w:t>Ericsson, HW, Nokia, Qualcomm and Samsung show loss for TxED-Omni LBT with an EDT of -47 or -48 dB for all cases.</w:t>
      </w:r>
    </w:p>
    <w:p w14:paraId="086019C0" w14:textId="77777777" w:rsidR="00286624" w:rsidRPr="000A14A6" w:rsidRDefault="00286624" w:rsidP="00286624">
      <w:pPr>
        <w:pStyle w:val="ListParagraph"/>
        <w:ind w:leftChars="0" w:left="0"/>
        <w:rPr>
          <w:rFonts w:ascii="Arial" w:hAnsi="Arial" w:cs="Arial"/>
          <w:sz w:val="20"/>
          <w:szCs w:val="20"/>
        </w:rPr>
      </w:pPr>
    </w:p>
    <w:p w14:paraId="69C88AC7"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4D80DEB1"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Capture the following in the TR:</w:t>
      </w:r>
    </w:p>
    <w:p w14:paraId="63EC0371" w14:textId="77777777" w:rsidR="00286624" w:rsidRPr="000A14A6" w:rsidRDefault="00286624" w:rsidP="00286624">
      <w:pPr>
        <w:rPr>
          <w:rFonts w:ascii="Arial" w:hAnsi="Arial" w:cs="Arial"/>
        </w:rPr>
      </w:pPr>
      <w:r w:rsidRPr="000A14A6">
        <w:rPr>
          <w:rFonts w:ascii="Arial" w:hAnsi="Arial" w:cs="Arial"/>
        </w:rP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sidRPr="000A14A6">
        <w:rPr>
          <w:rFonts w:ascii="Arial" w:eastAsia="Malgun Gothic" w:hAnsi="Arial" w:cs="Arial"/>
        </w:rPr>
        <w:t>further discussed when specifications are developed</w:t>
      </w:r>
      <w:r w:rsidRPr="000A14A6">
        <w:rPr>
          <w:rFonts w:ascii="Arial" w:hAnsi="Arial" w:cs="Arial"/>
        </w:rPr>
        <w:t>.</w:t>
      </w:r>
    </w:p>
    <w:p w14:paraId="704CE967"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Alt 1: LBT bandwidth equals channel bandwidth</w:t>
      </w:r>
    </w:p>
    <w:p w14:paraId="51A30F13"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Alt 2: LBT bandwidth equals the minimum of channel bandwidth and the transmission bandwidth (number of RBs for a given transmission)</w:t>
      </w:r>
    </w:p>
    <w:p w14:paraId="77863313"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Alt 3: LBT bandwidth can be wider than channel bandwidth</w:t>
      </w:r>
    </w:p>
    <w:p w14:paraId="726264AC"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Alt 4: LBT bandwidth can be narrower than the channel bandwidth, with multiple LBT subband within a channel</w:t>
      </w:r>
    </w:p>
    <w:p w14:paraId="43BD1597"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Alt 5: LBT bandwidth equals with minimum supported channel bandwidth or multiples of the minimum supported channel bandwidth</w:t>
      </w:r>
    </w:p>
    <w:p w14:paraId="47F22C7A" w14:textId="77777777" w:rsidR="00286624" w:rsidRPr="000A14A6" w:rsidRDefault="00286624" w:rsidP="00286624">
      <w:pPr>
        <w:pStyle w:val="ListParagraph"/>
        <w:ind w:leftChars="0" w:left="0"/>
        <w:rPr>
          <w:rFonts w:ascii="Arial" w:hAnsi="Arial" w:cs="Arial"/>
          <w:sz w:val="20"/>
          <w:szCs w:val="20"/>
          <w:lang w:eastAsia="x-none"/>
        </w:rPr>
      </w:pPr>
    </w:p>
    <w:p w14:paraId="30A1305E"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32C95D24" w14:textId="77777777" w:rsidR="00286624" w:rsidRPr="000A14A6" w:rsidRDefault="00286624" w:rsidP="00286624">
      <w:pPr>
        <w:rPr>
          <w:rFonts w:ascii="Arial" w:hAnsi="Arial" w:cs="Arial"/>
        </w:rPr>
      </w:pPr>
      <w:r w:rsidRPr="000A14A6">
        <w:rPr>
          <w:rFonts w:ascii="Arial" w:hAnsi="Arial" w:cs="Arial"/>
        </w:rPr>
        <w:t>Capture the following in the TR:</w:t>
      </w:r>
    </w:p>
    <w:p w14:paraId="7207037E" w14:textId="77777777" w:rsidR="00286624" w:rsidRPr="000A14A6" w:rsidRDefault="00286624" w:rsidP="00286624">
      <w:pPr>
        <w:rPr>
          <w:rFonts w:ascii="Arial" w:hAnsi="Arial" w:cs="Arial"/>
        </w:rPr>
      </w:pPr>
      <w:r w:rsidRPr="000A14A6">
        <w:rPr>
          <w:rFonts w:ascii="Arial" w:hAnsi="Arial" w:cs="Arial"/>
        </w:rPr>
        <w:t>For</w:t>
      </w:r>
      <w:r w:rsidRPr="000A14A6">
        <w:rPr>
          <w:rFonts w:ascii="Arial" w:hAnsi="Arial" w:cs="Arial"/>
          <w:lang w:val="en-US" w:eastAsia="zh-CN"/>
        </w:rPr>
        <w:t xml:space="preserve"> operation where LBT is not required</w:t>
      </w:r>
      <w:r w:rsidRPr="000A14A6">
        <w:rPr>
          <w:rFonts w:ascii="Arial" w:hAnsi="Arial" w:cs="Arial"/>
        </w:rPr>
        <w:t xml:space="preserve">, it </w:t>
      </w:r>
      <w:r w:rsidRPr="000A14A6">
        <w:rPr>
          <w:rFonts w:ascii="Arial" w:eastAsia="Malgun Gothic" w:hAnsi="Arial" w:cs="Arial"/>
        </w:rPr>
        <w:t>can be further discussed when specifications are developed</w:t>
      </w:r>
      <w:r w:rsidRPr="000A14A6">
        <w:rPr>
          <w:rFonts w:ascii="Arial" w:hAnsi="Arial" w:cs="Arial"/>
        </w:rPr>
        <w:t xml:space="preserve"> </w:t>
      </w:r>
    </w:p>
    <w:p w14:paraId="121DFBAD"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If RAN1 should introduce additional conditions/mechanisms for no-LBT to be used, or leave it for gNB implementation</w:t>
      </w:r>
    </w:p>
    <w:p w14:paraId="234CDBEA"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569D5F19" w14:textId="77777777" w:rsidR="00286624" w:rsidRPr="000A14A6" w:rsidRDefault="00286624" w:rsidP="006226DD">
      <w:pPr>
        <w:pStyle w:val="ListParagraph"/>
        <w:widowControl/>
        <w:numPr>
          <w:ilvl w:val="0"/>
          <w:numId w:val="23"/>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When no-LBT mode is used, if RAN1 should introduce mechanism for the system to fallback to LBT mode, or leave it for gNB implementation</w:t>
      </w:r>
    </w:p>
    <w:p w14:paraId="6E5619AC" w14:textId="77777777" w:rsidR="00286624" w:rsidRPr="000A14A6" w:rsidRDefault="00286624" w:rsidP="00286624">
      <w:pPr>
        <w:pStyle w:val="ListParagraph"/>
        <w:ind w:leftChars="0" w:left="0"/>
        <w:rPr>
          <w:rFonts w:ascii="Arial" w:hAnsi="Arial" w:cs="Arial"/>
          <w:sz w:val="20"/>
          <w:szCs w:val="20"/>
          <w:lang w:eastAsia="x-none"/>
        </w:rPr>
      </w:pPr>
    </w:p>
    <w:p w14:paraId="7823C248"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0EE14C74" w14:textId="77777777" w:rsidR="00286624" w:rsidRPr="000A14A6" w:rsidRDefault="00286624" w:rsidP="00286624">
      <w:pPr>
        <w:rPr>
          <w:rFonts w:ascii="Arial" w:hAnsi="Arial" w:cs="Arial"/>
        </w:rPr>
      </w:pPr>
      <w:r w:rsidRPr="000A14A6">
        <w:rPr>
          <w:rFonts w:ascii="Arial" w:hAnsi="Arial" w:cs="Arial"/>
        </w:rPr>
        <w:t>Capture the following observations in the TR. Editorial modifications and changes to references can be made when capturing the observations in the TR.</w:t>
      </w:r>
    </w:p>
    <w:p w14:paraId="743EC133" w14:textId="77777777" w:rsidR="00286624" w:rsidRPr="000A14A6" w:rsidRDefault="00286624" w:rsidP="00286624">
      <w:pPr>
        <w:rPr>
          <w:rFonts w:ascii="Arial" w:hAnsi="Arial" w:cs="Arial"/>
        </w:rPr>
      </w:pPr>
      <w:r w:rsidRPr="000A14A6">
        <w:rPr>
          <w:rFonts w:ascii="Arial" w:hAnsi="Arial" w:cs="Arial"/>
        </w:rPr>
        <w:t>The following discussion refers to 5</w:t>
      </w:r>
      <w:r w:rsidRPr="000A14A6">
        <w:rPr>
          <w:rFonts w:ascii="Arial" w:hAnsi="Arial" w:cs="Arial"/>
          <w:vertAlign w:val="superscript"/>
        </w:rPr>
        <w:t>th</w:t>
      </w:r>
      <w:r w:rsidRPr="000A14A6">
        <w:rPr>
          <w:rFonts w:ascii="Arial" w:hAnsi="Arial" w:cs="Arial"/>
        </w:rPr>
        <w:t xml:space="preserve"> percentile users as ‘tail’ users and 95</w:t>
      </w:r>
      <w:r w:rsidRPr="000A14A6">
        <w:rPr>
          <w:rFonts w:ascii="Arial" w:hAnsi="Arial" w:cs="Arial"/>
          <w:vertAlign w:val="superscript"/>
        </w:rPr>
        <w:t>th</w:t>
      </w:r>
      <w:r w:rsidRPr="000A14A6">
        <w:rPr>
          <w:rFonts w:ascii="Arial" w:hAnsi="Arial" w:cs="Arial"/>
        </w:rPr>
        <w:t xml:space="preserve"> percentile users as ‘upper-tail’ users. Remarks mentioning ‘all users’ are applicable to tail, median and upper tail users at once. </w:t>
      </w:r>
    </w:p>
    <w:p w14:paraId="2686B12C"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Comparison of No-LBT  with directional LBT (TxED-Dir) for Indoor Scenario A: Vivo,  Huawei, Nokia, Samsung, Intel, Ericsson provided results</w:t>
      </w:r>
    </w:p>
    <w:p w14:paraId="1847B157"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Vivo results show gain for directional LBT ((TxED-Dir) over No-LBT for DL, high load, for tail  , median and upper tail users, and for UL, high load for tail users. For all other cases in this comparison, TxED-Dir underperforms No-LBT. (EDT -47 dBm)</w:t>
      </w:r>
    </w:p>
    <w:p w14:paraId="116B0D9B"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lastRenderedPageBreak/>
        <w:t xml:space="preserve">Nokia, for 100% DL presented low, medium and high load results. For all loads, their results show significant loss for both directional and omni-directional LBT for median and high-end users. Only the tail users may have some benefit from directional LBT (as compared to No-LBT), while omni-LBT provides loss also in this case (EDT -48 dBm).  </w:t>
      </w:r>
    </w:p>
    <w:p w14:paraId="52F5B339"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Ericsson results show No-LBT outperforms directional LBT with (EDT -47 dBm) and directional LBT with (ED -32 dBm for gNB, ED -41 dBm for UE)</w:t>
      </w:r>
    </w:p>
    <w:p w14:paraId="36E96939"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Samsung results show gain in medium and high loads for directional LBT over No-LBT at (EDT -47 dBm) for all users for DL as well as for UL. At low loads TxED-Dir underperforms No-LBT. </w:t>
      </w:r>
    </w:p>
    <w:p w14:paraId="33768F8B"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Intel shows gains for DL throughput at high loads with TxED-Dir LBT for all antenna configurations when BSs are ceiling mounted, and gains for 5%ile DL throughput at high loads when the BS are not ceiling mounted. In other cases including all loads for UL, TdxED-Dir LBT scheme shows losses. All results are at ED threshold of -48</w:t>
      </w:r>
    </w:p>
    <w:p w14:paraId="666D872F"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Huawei largely shows loss for directional LBT over No-LBT for all loading levels and users, except DL, tail users at high loading where the results are comparable. Huawei’s TxED-Dir uses CW-Max of 127 with EDT of -47 dBm.</w:t>
      </w:r>
    </w:p>
    <w:p w14:paraId="12E7FF0D" w14:textId="77777777" w:rsidR="00286624" w:rsidRPr="000A14A6" w:rsidRDefault="00286624" w:rsidP="00286624">
      <w:pPr>
        <w:pStyle w:val="ListParagraph"/>
        <w:ind w:leftChars="0" w:left="0"/>
        <w:rPr>
          <w:rFonts w:ascii="Arial" w:hAnsi="Arial" w:cs="Arial"/>
          <w:sz w:val="20"/>
          <w:szCs w:val="20"/>
        </w:rPr>
      </w:pPr>
    </w:p>
    <w:p w14:paraId="69305B8E" w14:textId="77777777" w:rsidR="00286624" w:rsidRPr="000A14A6" w:rsidRDefault="00286624" w:rsidP="00286624">
      <w:pPr>
        <w:pStyle w:val="ListParagraph"/>
        <w:ind w:leftChars="0" w:left="0"/>
        <w:rPr>
          <w:rFonts w:ascii="Arial" w:hAnsi="Arial" w:cs="Arial"/>
          <w:sz w:val="20"/>
          <w:szCs w:val="20"/>
        </w:rPr>
      </w:pPr>
    </w:p>
    <w:p w14:paraId="7F353B83"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38390421" w14:textId="77777777" w:rsidR="00286624" w:rsidRPr="000A14A6" w:rsidRDefault="00286624" w:rsidP="00286624">
      <w:pPr>
        <w:rPr>
          <w:rFonts w:ascii="Arial" w:hAnsi="Arial" w:cs="Arial"/>
        </w:rPr>
      </w:pPr>
      <w:r w:rsidRPr="000A14A6">
        <w:rPr>
          <w:rFonts w:ascii="Arial" w:hAnsi="Arial" w:cs="Arial"/>
        </w:rPr>
        <w:t>Capture the following observations in the TR. Editorial modifications and changes to references can be made when capturing the observations in the TR.</w:t>
      </w:r>
    </w:p>
    <w:p w14:paraId="7E60436C"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Comparison of Omni LBT (TxED-Omni) with directional LBT (TxED-Dir)  for Indoor Scenario A: Vivo, ZTE, Nokia, Samsung, Intel, Qualcomm, Ericsson, and Huawei, provided results</w:t>
      </w:r>
    </w:p>
    <w:p w14:paraId="4E07737B" w14:textId="77777777" w:rsidR="00286624" w:rsidRPr="000A14A6" w:rsidRDefault="00286624" w:rsidP="00286624">
      <w:pPr>
        <w:pStyle w:val="ListParagraph"/>
        <w:ind w:leftChars="0" w:left="720"/>
        <w:rPr>
          <w:rFonts w:ascii="Arial" w:hAnsi="Arial" w:cs="Arial"/>
          <w:sz w:val="20"/>
          <w:szCs w:val="20"/>
        </w:rPr>
      </w:pPr>
    </w:p>
    <w:p w14:paraId="0EE6093B"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For Omni LBT (TxED-Omni) with directional LBT (TxED-Dir) have been done with using the same ED Threshold. Additionally, Ericsson simulated directional LBT with adjusted thresholds (ED -32 dBm for gNB, ED -41 dBm for UE).  Multiple companies have evaluated adjustments to ED Threshold with directional sensing either implicitly or explicitly.</w:t>
      </w:r>
    </w:p>
    <w:p w14:paraId="29FCE437"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Vivo results show that omni-directional is better than directional LBT in tail and median performance, and marginal difference in other cases. Both omni-directional and directional LBT use the same ED threshold of -47 dBm</w:t>
      </w:r>
    </w:p>
    <w:p w14:paraId="65CBEC44"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Samsung shows gain at all loading levels for directional LBT over omni-LBT (-47 dBm) for all users, for DL and UL traffic. </w:t>
      </w:r>
    </w:p>
    <w:p w14:paraId="5B33E82F"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Intel shows that for UL TxED-Dir LBT provides better performance relative to TxED-Omni for low ED thresholds (i.e., -55 and -65 dBm) but losses for high thresholds (i.e., -48 dBm). As for DL, TxED-Dir LBT provides consistently better performances than TxED-Omni. The gain of directionality increases with more directional UE beams.</w:t>
      </w:r>
    </w:p>
    <w:p w14:paraId="715F3A19"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Qualcomm results show largely a comparable performance for omni and directional sensing using equal threshold, with small benefit of directionality under gNBs with narrower beams </w:t>
      </w:r>
    </w:p>
    <w:p w14:paraId="6D44C7EA"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Ericsson results show that directional LBT with adjusted thresholds (ED -32 dBm for gNB, ED -41 dBm for UE) and directional LBT with ED -47 dBm, and omni-directional LBT with ED -47 dBm have comparable performance. </w:t>
      </w:r>
    </w:p>
    <w:p w14:paraId="02B65F83"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For 100% DL traffic, Nokia results show that directional LBT TxED-Dir outperforms TxED-Omni at low as well as medium loads – for median, tail as well as upper tail users. The results use EDT -48</w:t>
      </w:r>
      <w:r w:rsidRPr="000A14A6">
        <w:rPr>
          <w:rFonts w:ascii="Arial" w:hAnsi="Arial" w:cs="Arial"/>
          <w:strike/>
          <w:sz w:val="20"/>
          <w:szCs w:val="20"/>
        </w:rPr>
        <w:t>7</w:t>
      </w:r>
      <w:r w:rsidRPr="000A14A6">
        <w:rPr>
          <w:rFonts w:ascii="Arial" w:hAnsi="Arial" w:cs="Arial"/>
          <w:sz w:val="20"/>
          <w:szCs w:val="20"/>
        </w:rPr>
        <w:t xml:space="preserve"> dBm </w:t>
      </w:r>
    </w:p>
    <w:p w14:paraId="297ACFAD"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For 100% DL traffic, ZTE shows gains in directional LBT for tail users</w:t>
      </w:r>
      <w:r w:rsidRPr="000A14A6">
        <w:rPr>
          <w:rFonts w:ascii="Arial" w:hAnsi="Arial" w:cs="Arial"/>
          <w:strike/>
          <w:sz w:val="20"/>
          <w:szCs w:val="20"/>
        </w:rPr>
        <w:t xml:space="preserve"> </w:t>
      </w:r>
      <w:r w:rsidRPr="000A14A6">
        <w:rPr>
          <w:rFonts w:ascii="Arial" w:hAnsi="Arial" w:cs="Arial"/>
          <w:sz w:val="20"/>
          <w:szCs w:val="20"/>
        </w:rPr>
        <w:t xml:space="preserve">and median users </w:t>
      </w:r>
      <w:r w:rsidRPr="000A14A6">
        <w:rPr>
          <w:rFonts w:ascii="Arial" w:eastAsia="SimSun" w:hAnsi="Arial" w:cs="Arial"/>
          <w:sz w:val="20"/>
          <w:szCs w:val="20"/>
          <w:lang w:eastAsia="zh-CN"/>
        </w:rPr>
        <w:t>at</w:t>
      </w:r>
      <w:r w:rsidRPr="000A14A6">
        <w:rPr>
          <w:rFonts w:ascii="Arial" w:hAnsi="Arial" w:cs="Arial"/>
          <w:sz w:val="20"/>
          <w:szCs w:val="20"/>
        </w:rPr>
        <w:t xml:space="preserve"> ED threshold</w:t>
      </w:r>
      <w:r w:rsidRPr="000A14A6">
        <w:rPr>
          <w:rFonts w:ascii="Arial" w:hAnsi="Arial" w:cs="Arial"/>
          <w:strike/>
          <w:sz w:val="20"/>
          <w:szCs w:val="20"/>
        </w:rPr>
        <w:t>s</w:t>
      </w:r>
      <w:r w:rsidRPr="000A14A6">
        <w:rPr>
          <w:rFonts w:ascii="Arial" w:eastAsia="SimSun" w:hAnsi="Arial" w:cs="Arial"/>
          <w:strike/>
          <w:sz w:val="20"/>
          <w:szCs w:val="20"/>
          <w:lang w:eastAsia="zh-CN"/>
        </w:rPr>
        <w:t xml:space="preserve"> </w:t>
      </w:r>
      <w:r w:rsidRPr="000A14A6">
        <w:rPr>
          <w:rFonts w:ascii="Arial" w:eastAsia="SimSun" w:hAnsi="Arial" w:cs="Arial"/>
          <w:sz w:val="20"/>
          <w:szCs w:val="20"/>
          <w:lang w:eastAsia="zh-CN"/>
        </w:rPr>
        <w:t>-68 dBm and -62 dBm</w:t>
      </w:r>
      <w:r w:rsidRPr="000A14A6">
        <w:rPr>
          <w:rFonts w:ascii="Arial" w:hAnsi="Arial" w:cs="Arial"/>
          <w:sz w:val="20"/>
          <w:szCs w:val="20"/>
        </w:rPr>
        <w:t>. The gains are also present in DL+UL Traffic</w:t>
      </w:r>
      <w:r w:rsidRPr="000A14A6">
        <w:rPr>
          <w:rFonts w:ascii="Arial" w:eastAsia="SimSun" w:hAnsi="Arial" w:cs="Arial"/>
          <w:sz w:val="20"/>
          <w:szCs w:val="20"/>
          <w:lang w:eastAsia="zh-CN"/>
        </w:rPr>
        <w:t xml:space="preserve"> at ED threshold -68 dBm and -62 dBm.</w:t>
      </w:r>
      <w:r w:rsidRPr="000A14A6">
        <w:rPr>
          <w:rFonts w:ascii="Arial" w:hAnsi="Arial" w:cs="Arial"/>
          <w:sz w:val="20"/>
          <w:szCs w:val="20"/>
        </w:rPr>
        <w:t xml:space="preserve"> </w:t>
      </w:r>
    </w:p>
    <w:p w14:paraId="677DE455"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Coexistence: ZTE shows that an operator using directional LBT benefits in the presence of an operator using Omni LBT</w:t>
      </w:r>
      <w:r w:rsidRPr="000A14A6">
        <w:rPr>
          <w:rFonts w:ascii="Arial" w:eastAsia="SimSun" w:hAnsi="Arial" w:cs="Arial"/>
          <w:sz w:val="20"/>
          <w:szCs w:val="20"/>
          <w:lang w:eastAsia="zh-CN"/>
        </w:rPr>
        <w:t>, relative to a deployment where both operators use Omni-LBT. The results use ED threshold -68 dBm.</w:t>
      </w:r>
    </w:p>
    <w:p w14:paraId="63AD8278"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Huawei’s results show that directional LBT (TxED-Dir) does not outperform Omni LBT (TxED-Omni)</w:t>
      </w:r>
    </w:p>
    <w:p w14:paraId="12731D86" w14:textId="77777777" w:rsidR="00286624" w:rsidRPr="000A14A6" w:rsidRDefault="00286624" w:rsidP="00286624">
      <w:pPr>
        <w:pStyle w:val="ListParagraph"/>
        <w:ind w:leftChars="0" w:left="0"/>
        <w:rPr>
          <w:rFonts w:ascii="Arial" w:hAnsi="Arial" w:cs="Arial"/>
          <w:sz w:val="20"/>
          <w:szCs w:val="20"/>
        </w:rPr>
      </w:pPr>
    </w:p>
    <w:p w14:paraId="65404EAE" w14:textId="77777777" w:rsidR="00286624" w:rsidRPr="000A14A6" w:rsidRDefault="00286624" w:rsidP="00286624">
      <w:pPr>
        <w:pStyle w:val="ListParagraph"/>
        <w:ind w:leftChars="0" w:left="0"/>
        <w:rPr>
          <w:rFonts w:ascii="Arial" w:hAnsi="Arial" w:cs="Arial"/>
          <w:sz w:val="20"/>
          <w:szCs w:val="20"/>
        </w:rPr>
      </w:pPr>
    </w:p>
    <w:p w14:paraId="6F176178"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6F0326E3" w14:textId="77777777" w:rsidR="00286624" w:rsidRPr="000A14A6" w:rsidRDefault="00286624" w:rsidP="00286624">
      <w:pPr>
        <w:rPr>
          <w:rFonts w:ascii="Arial" w:hAnsi="Arial" w:cs="Arial"/>
        </w:rPr>
      </w:pPr>
      <w:r w:rsidRPr="000A14A6">
        <w:rPr>
          <w:rFonts w:ascii="Arial" w:hAnsi="Arial" w:cs="Arial"/>
        </w:rPr>
        <w:t>Capture the following observations in the TR. Editorial modifications and changes to references can be made when capturing the observations in the TR.</w:t>
      </w:r>
    </w:p>
    <w:p w14:paraId="66F7BAB0"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Comparison of No-LBT with receiver assisted LBT for Indoor Scenario A: Ericsson, Huawei, Vivo, provided results</w:t>
      </w:r>
    </w:p>
    <w:p w14:paraId="48C1E540"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Different versions of receiver assistance modelled as presented earlier</w:t>
      </w:r>
    </w:p>
    <w:p w14:paraId="5184B6FE"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Ericsson results uses omni-sensing at receiver. The results do not show benefit for receiver assistance over No-LBT.</w:t>
      </w:r>
    </w:p>
    <w:p w14:paraId="6B6D19F1"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Vivo’s results use an EDT -47 dBm, in the results, RxA-4-Omni gains in both DL and UL relative to No-LBT for tail users at high loads.  RxA-4-Omni gains in DL but loses in UL relative to No-LBT for medium and high loads at all other user percentiles and mean.  </w:t>
      </w:r>
    </w:p>
    <w:p w14:paraId="5389336D"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lastRenderedPageBreak/>
        <w:t xml:space="preserve">Huawei’s Receiver-only LBT (RxA-3) shows tail UPT and mean UPT gain compared to No-LBT in low, medium, and high traffic loads with InH Open Office channel model 40] and InH mixed channel model [40] in both UL and DL. </w:t>
      </w:r>
    </w:p>
    <w:p w14:paraId="5186C69F"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In comparison with No-LBT, Huawei shows Receiver-assisted LBT (RxA-2) Tail UPT gain in DL with high traffic load for InH open office channel model and loss in other cases. Also, Huawei shows Receiver-assisted LBT Tail UPT gain in DL with low, moderate and high traffic load for InH mixed channel model and loss in other cases.</w:t>
      </w:r>
    </w:p>
    <w:p w14:paraId="3A7E9C6D" w14:textId="77777777" w:rsidR="00286624" w:rsidRPr="000A14A6" w:rsidRDefault="00286624" w:rsidP="00286624">
      <w:pPr>
        <w:pStyle w:val="ListParagraph"/>
        <w:ind w:leftChars="0" w:left="0"/>
        <w:rPr>
          <w:rFonts w:ascii="Arial" w:hAnsi="Arial" w:cs="Arial"/>
          <w:sz w:val="20"/>
          <w:szCs w:val="20"/>
        </w:rPr>
      </w:pPr>
    </w:p>
    <w:p w14:paraId="2643D332" w14:textId="77777777" w:rsidR="00286624" w:rsidRPr="000A14A6" w:rsidRDefault="00286624" w:rsidP="00286624">
      <w:pPr>
        <w:pStyle w:val="ListParagraph"/>
        <w:ind w:leftChars="0" w:left="0"/>
        <w:rPr>
          <w:rFonts w:ascii="Arial" w:hAnsi="Arial" w:cs="Arial"/>
          <w:sz w:val="20"/>
          <w:szCs w:val="20"/>
        </w:rPr>
      </w:pPr>
    </w:p>
    <w:p w14:paraId="1309F797"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006C07D8" w14:textId="77777777" w:rsidR="00286624" w:rsidRPr="000A14A6" w:rsidRDefault="00286624" w:rsidP="00286624">
      <w:pPr>
        <w:rPr>
          <w:rFonts w:ascii="Arial" w:hAnsi="Arial" w:cs="Arial"/>
        </w:rPr>
      </w:pPr>
      <w:r w:rsidRPr="000A14A6">
        <w:rPr>
          <w:rFonts w:ascii="Arial" w:hAnsi="Arial" w:cs="Arial"/>
        </w:rPr>
        <w:t>Capture the following observations in the TR. Editorial modifications and changes to references can be made when capturing the observations in the TR.</w:t>
      </w:r>
    </w:p>
    <w:p w14:paraId="4B758E7C"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Comparison of receiver assisted LBT versions with Omni LBT (Tx-ED-omni), and directional LBT (TxED-dir) for Indoor Scenario A: Huawei, Qualcomm, Vivo and Ericsson provided results</w:t>
      </w:r>
    </w:p>
    <w:p w14:paraId="77E7FA8B"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Ericsson results show similar performance of receiver assisted LBT (RxA-1) and omni- directional LBT (TxED-Omni). Nonetheless, the RxA-1 implementation does not model the overhead of information exchange between the transmitter and receiver. Hence, it is expected that the actual performance of RxA-1 is worse than the simulated one</w:t>
      </w:r>
    </w:p>
    <w:p w14:paraId="1983A773"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Huawei’s both flavors of receiver assistance, Rx-Assisted LBT (RxA-2), and Receiver Only LBT (RxA-3) outperform Tx-ED-Omi and Tx-ED-Dir at all loading levels and users percentiles, with larger benefits to tail users</w:t>
      </w:r>
    </w:p>
    <w:p w14:paraId="6ABBB17B"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Qualcomm results show gains with receiver assisted LBT for DL and UL in the median as well as tail, primarily at higher loading levels. (A)  The results show receiver assisted LBT RxA-5 Omni @EDT -67dBm and RxA-5 Dir@-67dBm 67dBm outperforms TxED-Omni and TxED-Dir as loading level increases.   (B) Qualcomm results show comparable performance of RxA-5 Omni and RxA-5 Dir for the baseline gNB Antenna Configuration. (C) Further, as directionality increases at the gNB with more antenna elements, ( i.e. when  gNB Configuration (Mg,Ng,M,N,P) = (1,1,4,8,2) is replaced with  (Mg,Ng,M,N,P) = (1,1,8,16,2)) the relative benefits of Rx-Assistance are shown to be larger,. (D) Further as silencing Threshold is decreased from -67 to -72 dBm, the relative gains of Rx-Assistance increase. At 2 gHz BW, a silencing threshold of -72dBm is close to noise floor and may not be achieved as ED but may require a sequence detection mechanism.  </w:t>
      </w:r>
    </w:p>
    <w:p w14:paraId="3D949932"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08C5E105" w14:textId="77777777" w:rsidR="00286624" w:rsidRPr="000A14A6" w:rsidRDefault="00286624" w:rsidP="00286624">
      <w:pPr>
        <w:pStyle w:val="ListParagraph"/>
        <w:ind w:leftChars="0" w:left="0"/>
        <w:rPr>
          <w:rFonts w:ascii="Arial" w:hAnsi="Arial" w:cs="Arial"/>
          <w:sz w:val="20"/>
          <w:szCs w:val="20"/>
        </w:rPr>
      </w:pPr>
    </w:p>
    <w:p w14:paraId="2A5625BB"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45F23127" w14:textId="77777777" w:rsidR="00286624" w:rsidRPr="000A14A6" w:rsidRDefault="00286624" w:rsidP="00286624">
      <w:pPr>
        <w:rPr>
          <w:rFonts w:ascii="Arial" w:hAnsi="Arial" w:cs="Arial"/>
        </w:rPr>
      </w:pPr>
      <w:r w:rsidRPr="000A14A6">
        <w:rPr>
          <w:rFonts w:ascii="Arial" w:hAnsi="Arial" w:cs="Arial"/>
        </w:rPr>
        <w:t>Capture the following observations in the TR. Editorial modifications and changes to references can be made when capturing the observations in the TR.</w:t>
      </w:r>
    </w:p>
    <w:p w14:paraId="7754842D" w14:textId="77777777" w:rsidR="00286624" w:rsidRPr="000A14A6" w:rsidRDefault="00286624" w:rsidP="00286624">
      <w:pPr>
        <w:rPr>
          <w:rFonts w:ascii="Arial" w:hAnsi="Arial" w:cs="Arial"/>
        </w:rPr>
      </w:pPr>
      <w:r w:rsidRPr="000A14A6">
        <w:rPr>
          <w:rFonts w:ascii="Arial" w:hAnsi="Arial" w:cs="Arial"/>
        </w:rPr>
        <w:t>For Indoor scenario A:</w:t>
      </w:r>
    </w:p>
    <w:p w14:paraId="005F987B" w14:textId="144AE6DE"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Huawei shows Receiver-only LBT (RxA-3) tail UPT and mean UPT gain compared to receiver-assisted LBT (RxA-2)  in low, medium, and high traffic loads with InH Open Office channel model [40] and InH mixed channel model [40].</w:t>
      </w:r>
    </w:p>
    <w:p w14:paraId="6E6949F9"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Ericsson’s results in Coexistence scenario with Operator A doing No-LBT and Operator B doing TxED-Omni LBT  at -47 dBm EDT show that the operator B performance does not degrade (i.e. no losses observed) as compared to the case when Operator B coexists with another operator using LBT.</w:t>
      </w:r>
    </w:p>
    <w:p w14:paraId="5847C480"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Ericsson’s results for </w:t>
      </w:r>
      <w:r w:rsidRPr="000A14A6">
        <w:rPr>
          <w:rFonts w:ascii="Arial" w:hAnsi="Arial" w:cs="Arial"/>
          <w:sz w:val="20"/>
          <w:szCs w:val="20"/>
          <w:lang w:eastAsia="en-US"/>
        </w:rPr>
        <w:t xml:space="preserve">Dynamic LBT shows that the performance of the network can be improved when the decision to perform LBT is done dynamically per node, as compared to semi-statically operating all nodes with LBT. </w:t>
      </w:r>
    </w:p>
    <w:p w14:paraId="544A5211" w14:textId="77777777" w:rsidR="00286624" w:rsidRPr="000A14A6" w:rsidRDefault="00286624" w:rsidP="00286624">
      <w:pPr>
        <w:pStyle w:val="ListParagraph"/>
        <w:ind w:leftChars="0" w:left="0"/>
        <w:rPr>
          <w:rFonts w:ascii="Arial" w:hAnsi="Arial" w:cs="Arial"/>
          <w:sz w:val="20"/>
          <w:szCs w:val="20"/>
          <w:lang w:eastAsia="en-US"/>
        </w:rPr>
      </w:pPr>
    </w:p>
    <w:p w14:paraId="423B41C6" w14:textId="77777777" w:rsidR="00286624" w:rsidRPr="000A14A6" w:rsidRDefault="00286624" w:rsidP="00286624">
      <w:pPr>
        <w:pStyle w:val="ListParagraph"/>
        <w:ind w:leftChars="0" w:left="0"/>
        <w:rPr>
          <w:rFonts w:ascii="Arial" w:hAnsi="Arial" w:cs="Arial"/>
          <w:sz w:val="20"/>
          <w:szCs w:val="20"/>
          <w:lang w:eastAsia="en-US"/>
        </w:rPr>
      </w:pPr>
      <w:r w:rsidRPr="000A14A6">
        <w:rPr>
          <w:rFonts w:ascii="Arial" w:hAnsi="Arial" w:cs="Arial"/>
          <w:sz w:val="20"/>
          <w:szCs w:val="20"/>
          <w:lang w:eastAsia="en-US"/>
        </w:rPr>
        <w:t>Agreement:</w:t>
      </w:r>
    </w:p>
    <w:p w14:paraId="76571C79" w14:textId="77777777" w:rsidR="00286624" w:rsidRPr="000A14A6" w:rsidRDefault="00286624" w:rsidP="00286624">
      <w:pPr>
        <w:pStyle w:val="ListParagraph"/>
        <w:ind w:leftChars="0" w:left="0"/>
        <w:rPr>
          <w:rFonts w:ascii="Arial" w:hAnsi="Arial" w:cs="Arial"/>
          <w:sz w:val="20"/>
          <w:szCs w:val="20"/>
          <w:lang w:eastAsia="x-none"/>
        </w:rPr>
      </w:pPr>
      <w:r w:rsidRPr="000A14A6">
        <w:rPr>
          <w:rFonts w:ascii="Arial" w:hAnsi="Arial" w:cs="Arial"/>
          <w:sz w:val="20"/>
          <w:szCs w:val="20"/>
          <w:lang w:eastAsia="en-US"/>
        </w:rPr>
        <w:t xml:space="preserve">Capture the following in the TR. </w:t>
      </w:r>
      <w:r w:rsidRPr="000A14A6">
        <w:rPr>
          <w:rFonts w:ascii="Arial" w:hAnsi="Arial" w:cs="Arial"/>
          <w:sz w:val="20"/>
          <w:szCs w:val="20"/>
        </w:rPr>
        <w:t>Editorial modifications and changes to references can be made when capturing the observations in the TR.</w:t>
      </w:r>
    </w:p>
    <w:p w14:paraId="06EC3C1B" w14:textId="77777777" w:rsidR="00286624" w:rsidRPr="000A14A6" w:rsidRDefault="00286624" w:rsidP="006226DD">
      <w:pPr>
        <w:numPr>
          <w:ilvl w:val="0"/>
          <w:numId w:val="24"/>
        </w:numPr>
        <w:overflowPunct/>
        <w:autoSpaceDE/>
        <w:autoSpaceDN/>
        <w:adjustRightInd/>
        <w:spacing w:after="0"/>
        <w:textAlignment w:val="auto"/>
        <w:rPr>
          <w:rFonts w:ascii="Arial" w:hAnsi="Arial" w:cs="Arial"/>
        </w:rPr>
      </w:pPr>
      <w:r w:rsidRPr="000A14A6">
        <w:rPr>
          <w:rFonts w:ascii="Arial" w:hAnsi="Arial" w:cs="Arial"/>
        </w:rPr>
        <w:t>One Company [Ericsson] submitted results for Indoor Scenario B, which is a smaller indoor scenario with 2 operators and 1 gNB each. Their observations for this case are in line with their observations for Indoor Scenario A.</w:t>
      </w:r>
    </w:p>
    <w:p w14:paraId="2FCA8BE3" w14:textId="77777777" w:rsidR="00286624" w:rsidRPr="000A14A6" w:rsidRDefault="00286624" w:rsidP="00286624">
      <w:pPr>
        <w:pStyle w:val="ListParagraph"/>
        <w:ind w:leftChars="0" w:left="0"/>
        <w:rPr>
          <w:rFonts w:ascii="Arial" w:hAnsi="Arial" w:cs="Arial"/>
          <w:sz w:val="20"/>
          <w:szCs w:val="20"/>
        </w:rPr>
      </w:pPr>
    </w:p>
    <w:p w14:paraId="08654029"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2F5B1D51" w14:textId="77777777" w:rsidR="00286624" w:rsidRPr="000A14A6" w:rsidRDefault="00286624" w:rsidP="00286624">
      <w:pPr>
        <w:pStyle w:val="ListParagraph"/>
        <w:ind w:leftChars="0" w:left="0"/>
        <w:rPr>
          <w:rFonts w:ascii="Arial" w:hAnsi="Arial" w:cs="Arial"/>
          <w:sz w:val="20"/>
          <w:szCs w:val="20"/>
          <w:lang w:eastAsia="en-US"/>
        </w:rPr>
      </w:pPr>
      <w:r w:rsidRPr="000A14A6">
        <w:rPr>
          <w:rFonts w:ascii="Arial" w:hAnsi="Arial" w:cs="Arial"/>
          <w:sz w:val="20"/>
          <w:szCs w:val="20"/>
          <w:lang w:eastAsia="en-US"/>
        </w:rPr>
        <w:t xml:space="preserve">Capture the following in the TR. </w:t>
      </w:r>
      <w:r w:rsidRPr="000A14A6">
        <w:rPr>
          <w:rFonts w:ascii="Arial" w:hAnsi="Arial" w:cs="Arial"/>
          <w:sz w:val="20"/>
          <w:szCs w:val="20"/>
        </w:rPr>
        <w:t>Editorial modifications and changes to references can be made when capturing the observations in the TR.</w:t>
      </w:r>
    </w:p>
    <w:p w14:paraId="55807DA6"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lang w:eastAsia="x-none"/>
        </w:rPr>
      </w:pPr>
      <w:r w:rsidRPr="000A14A6">
        <w:rPr>
          <w:rFonts w:ascii="Arial" w:hAnsi="Arial" w:cs="Arial"/>
          <w:sz w:val="20"/>
          <w:szCs w:val="20"/>
        </w:rPr>
        <w:t>Comparison of No-LBT with omnidirectional LBT (TxED-Omni) for Indoor Scenario C: Ericsson and HW show loss for TxED-Omni LBT, Charter shows roughly comparable performance</w:t>
      </w:r>
    </w:p>
    <w:p w14:paraId="3D611F3F"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lastRenderedPageBreak/>
        <w:t xml:space="preserve">Ericsson’s results show worse performance for TxED-Omni LBT relative to No-LBT for both threshold -47dBm and -68 dBm.  The loss is higher for EDT -68dBm.  </w:t>
      </w:r>
    </w:p>
    <w:p w14:paraId="51F89AD6"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Charter’s low load DL:UL 50:50 results show loss for TxED-Omni LBT  over No-LBT. Their medium load DL:UL 5:2 results show gains in DL tail user and UL median user, loss in UL tail user and comparable performance for other cases.  Their high load results for DL:UL ~2:1, show small tail gain and median loss for DL and comparable performance for UL. </w:t>
      </w:r>
    </w:p>
    <w:p w14:paraId="4958F39C"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Huawei’s results show loss for TxED-Omni LBT over No-LBT </w:t>
      </w:r>
      <w:r w:rsidRPr="000A14A6">
        <w:rPr>
          <w:rFonts w:ascii="Arial" w:hAnsi="Arial" w:cs="Arial"/>
          <w:sz w:val="20"/>
          <w:szCs w:val="20"/>
          <w:shd w:val="clear" w:color="auto" w:fill="F7F7F7"/>
        </w:rPr>
        <w:t>at -47dBm EDT for gNB and -32dBm EDT for UE</w:t>
      </w:r>
      <w:r w:rsidRPr="000A14A6">
        <w:rPr>
          <w:rFonts w:ascii="Arial" w:hAnsi="Arial" w:cs="Arial"/>
          <w:sz w:val="20"/>
          <w:szCs w:val="20"/>
        </w:rPr>
        <w:t>.</w:t>
      </w:r>
    </w:p>
    <w:p w14:paraId="748688C7"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Comparison of omnidirectional LBT (TxED-Omni) with directional LBT (TxED-Dir) for Indoor Scenario C:</w:t>
      </w:r>
    </w:p>
    <w:p w14:paraId="683A23B7"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In Huawei and Ericsson’s results, for equal ED threshold, Directional sensing, (TxED-Dir) and Omni sensing (Tx-ED-Omni) show comparable results. </w:t>
      </w:r>
    </w:p>
    <w:p w14:paraId="19791334"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ZTE show gains for directional LBT in median</w:t>
      </w:r>
      <w:r w:rsidRPr="000A14A6">
        <w:rPr>
          <w:rFonts w:ascii="Arial" w:eastAsia="SimSun" w:hAnsi="Arial" w:cs="Arial"/>
          <w:sz w:val="20"/>
          <w:szCs w:val="20"/>
          <w:lang w:eastAsia="zh-CN"/>
        </w:rPr>
        <w:t xml:space="preserve"> users</w:t>
      </w:r>
      <w:r w:rsidRPr="000A14A6">
        <w:rPr>
          <w:rFonts w:ascii="Arial" w:hAnsi="Arial" w:cs="Arial"/>
          <w:sz w:val="20"/>
          <w:szCs w:val="20"/>
        </w:rPr>
        <w:t xml:space="preserve"> as well as tail </w:t>
      </w:r>
      <w:r w:rsidRPr="000A14A6">
        <w:rPr>
          <w:rFonts w:ascii="Arial" w:eastAsia="SimSun" w:hAnsi="Arial" w:cs="Arial"/>
          <w:sz w:val="20"/>
          <w:szCs w:val="20"/>
          <w:lang w:eastAsia="zh-CN"/>
        </w:rPr>
        <w:t>users at -68 dBm ED</w:t>
      </w:r>
      <w:r w:rsidRPr="000A14A6">
        <w:rPr>
          <w:rFonts w:ascii="Arial" w:hAnsi="Arial" w:cs="Arial"/>
          <w:sz w:val="20"/>
          <w:szCs w:val="20"/>
        </w:rPr>
        <w:t xml:space="preserve"> threshold for 100% DL traffic </w:t>
      </w:r>
    </w:p>
    <w:p w14:paraId="54E25EB2"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Comparison of Rx-Assistance LBT schemes with others for Indoor scenario C</w:t>
      </w:r>
    </w:p>
    <w:p w14:paraId="0B57C455"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Ericsson results show similar performance of Rx Assistance (RxA-1 -Omni) and  TxED-Omni LBT but loss relative to no-LBT at both modelled ED thresholds. There is no benefit of using RxA-1 scheme over TxED-Dir LBT scheme for ED Threshold -47dBm.  </w:t>
      </w:r>
    </w:p>
    <w:p w14:paraId="4113B969"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Another form of Rx-Assistance, referred as, Dyn-RxA is shown by Ericsson to provide similar performance as No-LBT for ED Threshold -47 dBm. </w:t>
      </w:r>
    </w:p>
    <w:p w14:paraId="2CBCC464" w14:textId="77777777" w:rsidR="00286624" w:rsidRPr="000A14A6" w:rsidRDefault="00286624" w:rsidP="006226DD">
      <w:pPr>
        <w:pStyle w:val="ListParagraph"/>
        <w:widowControl/>
        <w:numPr>
          <w:ilvl w:val="0"/>
          <w:numId w:val="22"/>
        </w:numPr>
        <w:ind w:leftChars="0"/>
        <w:jc w:val="left"/>
        <w:rPr>
          <w:rFonts w:ascii="Arial" w:hAnsi="Arial" w:cs="Arial"/>
          <w:sz w:val="20"/>
          <w:szCs w:val="20"/>
        </w:rPr>
      </w:pPr>
      <w:r w:rsidRPr="000A14A6">
        <w:rPr>
          <w:rFonts w:ascii="Arial" w:hAnsi="Arial" w:cs="Arial"/>
          <w:sz w:val="20"/>
          <w:szCs w:val="20"/>
        </w:rPr>
        <w:t xml:space="preserve">Huawei’s results show consistent loss for receiver assistance scheme RxA-2 compared to No-LBT. RxA-2 is shown to outperform TxED-Omni and </w:t>
      </w:r>
      <w:r w:rsidRPr="000A14A6">
        <w:rPr>
          <w:rFonts w:ascii="Arial" w:hAnsi="Arial" w:cs="Arial"/>
          <w:sz w:val="20"/>
          <w:szCs w:val="20"/>
          <w:lang w:eastAsia="en-US"/>
        </w:rPr>
        <w:t>TxED-Dir</w:t>
      </w:r>
      <w:r w:rsidRPr="000A14A6">
        <w:rPr>
          <w:rFonts w:ascii="Arial" w:hAnsi="Arial" w:cs="Arial"/>
          <w:sz w:val="20"/>
          <w:szCs w:val="20"/>
        </w:rPr>
        <w:t xml:space="preserve"> for this scenario.</w:t>
      </w:r>
    </w:p>
    <w:p w14:paraId="60C70299" w14:textId="77777777" w:rsidR="00286624" w:rsidRPr="000A14A6" w:rsidRDefault="00286624" w:rsidP="00286624">
      <w:pPr>
        <w:pStyle w:val="ListParagraph"/>
        <w:ind w:leftChars="0" w:left="0"/>
        <w:rPr>
          <w:rFonts w:ascii="Arial" w:hAnsi="Arial" w:cs="Arial"/>
          <w:sz w:val="20"/>
          <w:szCs w:val="20"/>
        </w:rPr>
      </w:pPr>
    </w:p>
    <w:p w14:paraId="4DBB925B"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2FEA80AE"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lang w:eastAsia="en-US"/>
        </w:rPr>
        <w:t xml:space="preserve">Capture the following in the TR. </w:t>
      </w:r>
      <w:r w:rsidRPr="000A14A6">
        <w:rPr>
          <w:rFonts w:ascii="Arial" w:hAnsi="Arial" w:cs="Arial"/>
          <w:sz w:val="20"/>
          <w:szCs w:val="20"/>
        </w:rPr>
        <w:t>Editorial modifications and changes to references can be made when capturing the observations in the TR.</w:t>
      </w:r>
    </w:p>
    <w:p w14:paraId="525761F6"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For Outdoor scenario B:</w:t>
      </w:r>
    </w:p>
    <w:p w14:paraId="7D55F088"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 xml:space="preserve">Ericsson results show loss of TxED-Omni LBT schemes compared to No-LBT, for two ED thresholds (-47 and -68 dBm).  TxED-Omni LBT with ED Threshold of -68 dBm dBm and -47 dBm has similar performance. HW shows loss for LBT schemes with respect to no-LBT for 1-site and 7 -site scenarios. Directional and omni LBT are comparable </w:t>
      </w:r>
      <w:r w:rsidRPr="000A14A6">
        <w:rPr>
          <w:rFonts w:ascii="Arial" w:hAnsi="Arial" w:cs="Arial"/>
          <w:sz w:val="20"/>
          <w:szCs w:val="20"/>
          <w:shd w:val="clear" w:color="auto" w:fill="F7F7F7"/>
        </w:rPr>
        <w:t>at -47dBm EDT for gNB and -32dBm EDT for UE</w:t>
      </w:r>
      <w:r w:rsidRPr="000A14A6">
        <w:rPr>
          <w:rFonts w:ascii="Arial" w:hAnsi="Arial" w:cs="Arial"/>
          <w:sz w:val="20"/>
          <w:szCs w:val="20"/>
        </w:rPr>
        <w:t>.</w:t>
      </w:r>
    </w:p>
    <w:p w14:paraId="64F98D43" w14:textId="77777777" w:rsidR="00286624" w:rsidRPr="000A14A6" w:rsidRDefault="00286624" w:rsidP="006226DD">
      <w:pPr>
        <w:pStyle w:val="ListParagraph"/>
        <w:widowControl/>
        <w:numPr>
          <w:ilvl w:val="0"/>
          <w:numId w:val="22"/>
        </w:numPr>
        <w:ind w:leftChars="0" w:left="360"/>
        <w:jc w:val="left"/>
        <w:rPr>
          <w:rFonts w:ascii="Arial" w:hAnsi="Arial" w:cs="Arial"/>
          <w:sz w:val="20"/>
          <w:szCs w:val="20"/>
        </w:rPr>
      </w:pPr>
      <w:r w:rsidRPr="000A14A6">
        <w:rPr>
          <w:rFonts w:ascii="Arial" w:hAnsi="Arial" w:cs="Arial"/>
          <w:sz w:val="20"/>
          <w:szCs w:val="20"/>
        </w:rPr>
        <w:t>Huawei results show loss of TxED Omni LBT scheme compared to No-LBT for ED Threshold -47 dBm. TxED Omni and TxED-Dir are shown to have comparable performance. Receiver assisted LBT (RxA-2) is seen to improve tail performance and to a small extent median user performance at high loading levels compared to TxED-Omni, and in all other cases seen to have comparable performance. RxA-2 simulated underperforms No-LBT in all cases. These trends hold for 7-site as well as 1-site simulations.</w:t>
      </w:r>
    </w:p>
    <w:p w14:paraId="54AD26EB" w14:textId="77777777" w:rsidR="00286624" w:rsidRPr="000A14A6" w:rsidRDefault="00286624" w:rsidP="00286624">
      <w:pPr>
        <w:pStyle w:val="ListParagraph"/>
        <w:ind w:leftChars="0" w:left="0"/>
        <w:rPr>
          <w:rFonts w:ascii="Arial" w:hAnsi="Arial" w:cs="Arial"/>
          <w:sz w:val="20"/>
          <w:szCs w:val="20"/>
        </w:rPr>
      </w:pPr>
    </w:p>
    <w:p w14:paraId="11BAEE93" w14:textId="77777777" w:rsidR="00286624" w:rsidRPr="000A14A6" w:rsidRDefault="00286624" w:rsidP="00286624">
      <w:pPr>
        <w:pStyle w:val="ListParagraph"/>
        <w:ind w:leftChars="0" w:left="0"/>
        <w:rPr>
          <w:rFonts w:ascii="Arial" w:hAnsi="Arial" w:cs="Arial"/>
          <w:sz w:val="20"/>
          <w:szCs w:val="20"/>
        </w:rPr>
      </w:pPr>
    </w:p>
    <w:p w14:paraId="4B5F31C7"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1E0577DC" w14:textId="77777777" w:rsidR="00286624" w:rsidRPr="006226DD"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 xml:space="preserve">It </w:t>
      </w:r>
      <w:r w:rsidRPr="006226DD">
        <w:rPr>
          <w:rFonts w:ascii="Arial" w:hAnsi="Arial" w:cs="Arial"/>
          <w:sz w:val="20"/>
          <w:szCs w:val="20"/>
          <w:lang w:eastAsia="x-none"/>
        </w:rPr>
        <w:t>can be further discussed when specifications are developed if and how the ED threshold provided by the ETSI BRAN 302 567 should be modified to account for aspects such as transmit power, LBT bandwidth, beamforming gain, coexistence etc.</w:t>
      </w:r>
    </w:p>
    <w:p w14:paraId="52D40139" w14:textId="77777777" w:rsidR="00286624" w:rsidRPr="006226DD"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Note: There is no consensus that all of the aspects above need to be considered</w:t>
      </w:r>
    </w:p>
    <w:p w14:paraId="2A3FBA6E" w14:textId="77777777" w:rsidR="00286624" w:rsidRPr="000A14A6" w:rsidRDefault="00286624" w:rsidP="00286624">
      <w:pPr>
        <w:pStyle w:val="ListParagraph"/>
        <w:ind w:leftChars="0" w:left="0"/>
        <w:rPr>
          <w:rFonts w:ascii="Arial" w:hAnsi="Arial" w:cs="Arial"/>
          <w:sz w:val="20"/>
          <w:szCs w:val="20"/>
        </w:rPr>
      </w:pPr>
    </w:p>
    <w:p w14:paraId="69DFD5D1" w14:textId="77777777" w:rsidR="00286624" w:rsidRPr="000A14A6" w:rsidRDefault="00286624" w:rsidP="00286624">
      <w:pPr>
        <w:pStyle w:val="ListParagraph"/>
        <w:ind w:leftChars="0" w:left="0"/>
        <w:rPr>
          <w:rFonts w:ascii="Arial" w:hAnsi="Arial" w:cs="Arial"/>
          <w:sz w:val="20"/>
          <w:szCs w:val="20"/>
        </w:rPr>
      </w:pPr>
    </w:p>
    <w:p w14:paraId="4B1A942F"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55B3A012" w14:textId="77777777" w:rsidR="00286624" w:rsidRPr="000A14A6"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 xml:space="preserve">When LBT mode is used, it </w:t>
      </w:r>
      <w:r w:rsidRPr="006226DD">
        <w:rPr>
          <w:rFonts w:ascii="Arial" w:hAnsi="Arial" w:cs="Arial"/>
          <w:sz w:val="20"/>
          <w:szCs w:val="20"/>
          <w:lang w:eastAsia="x-none"/>
        </w:rPr>
        <w:t xml:space="preserve">can be further discussed when specifications are developed if a </w:t>
      </w:r>
      <w:r w:rsidRPr="000A14A6">
        <w:rPr>
          <w:rFonts w:ascii="Arial" w:hAnsi="Arial" w:cs="Arial"/>
          <w:sz w:val="20"/>
          <w:szCs w:val="20"/>
          <w:lang w:eastAsia="x-none"/>
        </w:rPr>
        <w:t>responding device should use a Cat 2 LBT to share the COT, and if yes, how to define the Cat 2 LBT and if a maximum gap is to be introduced between the initiating device and responding device transmissions.</w:t>
      </w:r>
    </w:p>
    <w:p w14:paraId="6710B9F0" w14:textId="77777777" w:rsidR="00286624" w:rsidRPr="000A14A6" w:rsidRDefault="00286624" w:rsidP="00286624">
      <w:pPr>
        <w:pStyle w:val="ListParagraph"/>
        <w:ind w:leftChars="0" w:left="0"/>
        <w:rPr>
          <w:rFonts w:ascii="Arial" w:hAnsi="Arial" w:cs="Arial"/>
          <w:sz w:val="20"/>
          <w:szCs w:val="20"/>
        </w:rPr>
      </w:pPr>
    </w:p>
    <w:p w14:paraId="07BA1F82"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0A57603F" w14:textId="77777777" w:rsidR="00286624" w:rsidRPr="000A14A6" w:rsidRDefault="00286624" w:rsidP="006226DD">
      <w:pPr>
        <w:pStyle w:val="ListParagraph"/>
        <w:widowControl/>
        <w:numPr>
          <w:ilvl w:val="0"/>
          <w:numId w:val="24"/>
        </w:numPr>
        <w:ind w:leftChars="0"/>
        <w:jc w:val="left"/>
        <w:rPr>
          <w:rFonts w:ascii="Arial" w:hAnsi="Arial" w:cs="Arial"/>
          <w:sz w:val="20"/>
          <w:szCs w:val="20"/>
          <w:lang w:eastAsia="en-US"/>
        </w:rPr>
      </w:pPr>
      <w:r w:rsidRPr="000A14A6">
        <w:rPr>
          <w:rFonts w:ascii="Arial" w:hAnsi="Arial" w:cs="Arial"/>
          <w:sz w:val="20"/>
          <w:szCs w:val="20"/>
          <w:lang w:eastAsia="en-US"/>
        </w:rPr>
        <w:t>Support of contention-exempt short control signalling transmission in 60GHz band for regions where LBT is required and short control signaling without LBT is allowed.</w:t>
      </w:r>
    </w:p>
    <w:p w14:paraId="55141632" w14:textId="77777777" w:rsidR="00286624" w:rsidRPr="000A14A6" w:rsidRDefault="00286624" w:rsidP="006226DD">
      <w:pPr>
        <w:pStyle w:val="ListParagraph"/>
        <w:widowControl/>
        <w:numPr>
          <w:ilvl w:val="1"/>
          <w:numId w:val="24"/>
        </w:numPr>
        <w:ind w:leftChars="0"/>
        <w:jc w:val="left"/>
        <w:rPr>
          <w:rFonts w:ascii="Arial" w:hAnsi="Arial" w:cs="Arial"/>
          <w:sz w:val="20"/>
          <w:szCs w:val="20"/>
          <w:lang w:eastAsia="en-US"/>
        </w:rPr>
      </w:pPr>
      <w:r w:rsidRPr="000A14A6">
        <w:rPr>
          <w:rFonts w:ascii="Arial" w:hAnsi="Arial" w:cs="Arial"/>
          <w:sz w:val="20"/>
          <w:szCs w:val="20"/>
          <w:lang w:eastAsia="en-US"/>
        </w:rPr>
        <w:t>Note: If regulations do not allow short control signaling exemption in a region when operating with LBT, operation with LBT for these short control signals should be supported</w:t>
      </w:r>
    </w:p>
    <w:p w14:paraId="7EA456AD" w14:textId="77777777" w:rsidR="00286624" w:rsidRPr="000A14A6" w:rsidRDefault="00286624" w:rsidP="006226DD">
      <w:pPr>
        <w:pStyle w:val="ListParagraph"/>
        <w:widowControl/>
        <w:numPr>
          <w:ilvl w:val="0"/>
          <w:numId w:val="24"/>
        </w:numPr>
        <w:ind w:leftChars="0"/>
        <w:jc w:val="left"/>
        <w:rPr>
          <w:rFonts w:ascii="Arial" w:hAnsi="Arial" w:cs="Arial"/>
          <w:sz w:val="20"/>
          <w:szCs w:val="20"/>
          <w:lang w:eastAsia="en-US"/>
        </w:rPr>
      </w:pPr>
      <w:r w:rsidRPr="000A14A6">
        <w:rPr>
          <w:rFonts w:ascii="Arial" w:hAnsi="Arial" w:cs="Arial"/>
          <w:sz w:val="20"/>
          <w:szCs w:val="20"/>
          <w:lang w:eastAsia="en-US"/>
        </w:rPr>
        <w:t>Restrictions to the transmission, such as, on duty cycle (airtime measured over a relatively long period of time), content, TX power, etc</w:t>
      </w:r>
      <w:r w:rsidRPr="000A14A6">
        <w:rPr>
          <w:rFonts w:ascii="Arial" w:eastAsia="Malgun Gothic" w:hAnsi="Arial" w:cs="Arial"/>
          <w:sz w:val="20"/>
          <w:szCs w:val="20"/>
        </w:rPr>
        <w:t>. can be discussed when specifications are developed.</w:t>
      </w:r>
    </w:p>
    <w:p w14:paraId="019E14E0" w14:textId="77777777" w:rsidR="00286624" w:rsidRPr="000A14A6" w:rsidRDefault="00286624" w:rsidP="00286624">
      <w:pPr>
        <w:pStyle w:val="ListParagraph"/>
        <w:ind w:leftChars="0" w:left="0"/>
        <w:rPr>
          <w:rFonts w:ascii="Arial" w:hAnsi="Arial" w:cs="Arial"/>
          <w:sz w:val="20"/>
          <w:szCs w:val="20"/>
          <w:lang w:eastAsia="x-none"/>
        </w:rPr>
      </w:pPr>
    </w:p>
    <w:p w14:paraId="289389C0"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3F186351" w14:textId="77777777" w:rsidR="00286624" w:rsidRPr="000A14A6"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25A6F43B" w14:textId="77777777" w:rsidR="00286624" w:rsidRPr="000A14A6" w:rsidRDefault="00286624" w:rsidP="00286624">
      <w:pPr>
        <w:pStyle w:val="ListParagraph"/>
        <w:ind w:leftChars="0" w:left="0"/>
        <w:rPr>
          <w:rFonts w:ascii="Arial" w:hAnsi="Arial" w:cs="Arial"/>
          <w:sz w:val="20"/>
          <w:szCs w:val="20"/>
        </w:rPr>
      </w:pPr>
    </w:p>
    <w:p w14:paraId="10F4367B"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03DAC542" w14:textId="77777777" w:rsidR="00286624" w:rsidRPr="000A14A6"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lastRenderedPageBreak/>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7ACE2DC5"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Leave the LBT behaviour for implementation</w:t>
      </w:r>
    </w:p>
    <w:p w14:paraId="52BED2A1"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One LBT beam covers all transmission beams</w:t>
      </w:r>
    </w:p>
    <w:p w14:paraId="7DA35243" w14:textId="77777777" w:rsidR="00286624" w:rsidRPr="000A14A6" w:rsidRDefault="00286624" w:rsidP="006226DD">
      <w:pPr>
        <w:pStyle w:val="ListParagraph"/>
        <w:numPr>
          <w:ilvl w:val="1"/>
          <w:numId w:val="31"/>
        </w:numPr>
        <w:ind w:leftChars="0"/>
        <w:rPr>
          <w:rFonts w:ascii="Arial" w:hAnsi="Arial" w:cs="Arial"/>
          <w:sz w:val="20"/>
          <w:szCs w:val="20"/>
          <w:lang w:eastAsia="x-none"/>
        </w:rPr>
      </w:pPr>
      <w:r w:rsidRPr="000A14A6">
        <w:rPr>
          <w:rFonts w:ascii="Arial" w:hAnsi="Arial" w:cs="Arial"/>
          <w:sz w:val="20"/>
          <w:szCs w:val="20"/>
          <w:lang w:eastAsia="x-none"/>
        </w:rPr>
        <w:t>Multiple LBT beams cover multiple transmission beams</w:t>
      </w:r>
    </w:p>
    <w:p w14:paraId="7D97C421" w14:textId="77777777" w:rsidR="00286624" w:rsidRPr="000A14A6" w:rsidRDefault="00286624" w:rsidP="00286624">
      <w:pPr>
        <w:pStyle w:val="ListParagraph"/>
        <w:ind w:leftChars="0" w:left="0"/>
        <w:rPr>
          <w:rFonts w:ascii="Arial" w:hAnsi="Arial" w:cs="Arial"/>
          <w:sz w:val="20"/>
          <w:szCs w:val="20"/>
        </w:rPr>
      </w:pPr>
    </w:p>
    <w:p w14:paraId="424C267E"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7E6D7707" w14:textId="77777777" w:rsidR="00286624" w:rsidRPr="006226DD" w:rsidRDefault="00286624" w:rsidP="006226DD">
      <w:pPr>
        <w:pStyle w:val="ListParagraph"/>
        <w:numPr>
          <w:ilvl w:val="0"/>
          <w:numId w:val="31"/>
        </w:numPr>
        <w:ind w:leftChars="0"/>
        <w:rPr>
          <w:rFonts w:ascii="Arial" w:hAnsi="Arial" w:cs="Arial"/>
          <w:sz w:val="20"/>
          <w:szCs w:val="20"/>
          <w:lang w:eastAsia="x-none"/>
        </w:rPr>
      </w:pPr>
      <w:r w:rsidRPr="000A14A6">
        <w:rPr>
          <w:rFonts w:ascii="Arial" w:hAnsi="Arial" w:cs="Arial"/>
          <w:sz w:val="20"/>
          <w:szCs w:val="20"/>
          <w:lang w:eastAsia="x-none"/>
        </w:rPr>
        <w:t xml:space="preserve">When LBT mode is used, time domain multiplexing of DL/UL transmissions in different beams in the same COT is supported. The LBT requirement (if any) for time domain multiplexing of DL/UL transmissions in multiple beams can be </w:t>
      </w:r>
      <w:r w:rsidRPr="006226DD">
        <w:rPr>
          <w:rFonts w:ascii="Arial" w:hAnsi="Arial" w:cs="Arial"/>
          <w:sz w:val="20"/>
          <w:szCs w:val="20"/>
          <w:lang w:eastAsia="x-none"/>
        </w:rPr>
        <w:t>further discussed when specifications are developed. At least the following can be considered while other LBT considerations are not excluded</w:t>
      </w:r>
    </w:p>
    <w:p w14:paraId="487C3DC8" w14:textId="77777777" w:rsidR="00286624" w:rsidRPr="006226DD" w:rsidRDefault="00286624" w:rsidP="006226DD">
      <w:pPr>
        <w:pStyle w:val="ListParagraph"/>
        <w:numPr>
          <w:ilvl w:val="1"/>
          <w:numId w:val="31"/>
        </w:numPr>
        <w:ind w:leftChars="0"/>
        <w:rPr>
          <w:rFonts w:ascii="Arial" w:hAnsi="Arial" w:cs="Arial"/>
          <w:sz w:val="20"/>
          <w:szCs w:val="20"/>
          <w:lang w:eastAsia="x-none"/>
        </w:rPr>
      </w:pPr>
      <w:r w:rsidRPr="006226DD">
        <w:rPr>
          <w:rFonts w:ascii="Arial" w:hAnsi="Arial" w:cs="Arial"/>
          <w:sz w:val="20"/>
          <w:szCs w:val="20"/>
          <w:lang w:eastAsia="x-none"/>
        </w:rPr>
        <w:t>No additional LBT requirement defined and leave the LBT behaviour for implementation</w:t>
      </w:r>
    </w:p>
    <w:p w14:paraId="615AED68" w14:textId="77777777" w:rsidR="00286624" w:rsidRPr="006226DD" w:rsidRDefault="00286624" w:rsidP="006226DD">
      <w:pPr>
        <w:pStyle w:val="ListParagraph"/>
        <w:numPr>
          <w:ilvl w:val="1"/>
          <w:numId w:val="31"/>
        </w:numPr>
        <w:ind w:leftChars="0"/>
        <w:rPr>
          <w:rFonts w:ascii="Arial" w:hAnsi="Arial" w:cs="Arial"/>
          <w:sz w:val="20"/>
          <w:szCs w:val="20"/>
          <w:lang w:eastAsia="x-none"/>
        </w:rPr>
      </w:pPr>
      <w:r w:rsidRPr="006226DD">
        <w:rPr>
          <w:rFonts w:ascii="Arial" w:hAnsi="Arial" w:cs="Arial"/>
          <w:sz w:val="20"/>
          <w:szCs w:val="20"/>
          <w:lang w:eastAsia="x-none"/>
        </w:rPr>
        <w:t xml:space="preserve">Perform directional or omni-directional LBT at the beginning of COT with sensing beam(s) that covers all TDM beams and with no LBT before each beam switching in the middle of COT. </w:t>
      </w:r>
    </w:p>
    <w:p w14:paraId="7852A11E" w14:textId="77777777" w:rsidR="00286624" w:rsidRPr="006226DD" w:rsidRDefault="00286624" w:rsidP="006226DD">
      <w:pPr>
        <w:pStyle w:val="ListParagraph"/>
        <w:numPr>
          <w:ilvl w:val="1"/>
          <w:numId w:val="31"/>
        </w:numPr>
        <w:ind w:leftChars="0"/>
        <w:rPr>
          <w:rFonts w:ascii="Arial" w:hAnsi="Arial" w:cs="Arial"/>
          <w:sz w:val="20"/>
          <w:szCs w:val="20"/>
          <w:lang w:eastAsia="x-none"/>
        </w:rPr>
      </w:pPr>
      <w:r w:rsidRPr="006226DD">
        <w:rPr>
          <w:rFonts w:ascii="Arial" w:hAnsi="Arial" w:cs="Arial"/>
          <w:sz w:val="20"/>
          <w:szCs w:val="20"/>
          <w:lang w:eastAsia="x-none"/>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14FC0326" w14:textId="77777777" w:rsidR="00286624" w:rsidRPr="000A14A6" w:rsidRDefault="00286624" w:rsidP="00286624">
      <w:pPr>
        <w:pStyle w:val="ListParagraph"/>
        <w:ind w:leftChars="0" w:left="0"/>
        <w:rPr>
          <w:rFonts w:ascii="Arial" w:eastAsia="Batang" w:hAnsi="Arial" w:cs="Arial"/>
          <w:sz w:val="20"/>
          <w:szCs w:val="20"/>
        </w:rPr>
      </w:pPr>
    </w:p>
    <w:p w14:paraId="2311770A"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701070E1" w14:textId="77777777" w:rsidR="00286624" w:rsidRPr="000A14A6" w:rsidRDefault="00286624" w:rsidP="00286624">
      <w:pPr>
        <w:rPr>
          <w:rFonts w:ascii="Arial" w:hAnsi="Arial" w:cs="Arial"/>
        </w:rPr>
      </w:pPr>
      <w:r w:rsidRPr="000A14A6">
        <w:rPr>
          <w:rFonts w:ascii="Arial" w:hAnsi="Arial" w:cs="Arial"/>
        </w:rPr>
        <w:t>Capture the following in TR:</w:t>
      </w:r>
    </w:p>
    <w:p w14:paraId="41C7550F" w14:textId="77777777" w:rsidR="00286624" w:rsidRPr="000A14A6" w:rsidRDefault="00286624" w:rsidP="00286624">
      <w:pPr>
        <w:rPr>
          <w:rFonts w:ascii="Arial" w:hAnsi="Arial" w:cs="Arial"/>
        </w:rPr>
      </w:pPr>
      <w:r w:rsidRPr="000A14A6">
        <w:rPr>
          <w:rFonts w:ascii="Arial" w:hAnsi="Arial" w:cs="Arial"/>
        </w:rPr>
        <w:t xml:space="preserve">The following receiver assisted channel access and interference management schemes have been considered and can be further investigated </w:t>
      </w:r>
      <w:r w:rsidRPr="000A14A6">
        <w:rPr>
          <w:rFonts w:ascii="Arial" w:eastAsia="Malgun Gothic" w:hAnsi="Arial" w:cs="Arial"/>
        </w:rPr>
        <w:t>when specifications are developed</w:t>
      </w:r>
    </w:p>
    <w:p w14:paraId="1716FAE4" w14:textId="77777777" w:rsidR="00286624" w:rsidRPr="000A14A6" w:rsidRDefault="00286624" w:rsidP="006226DD">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 xml:space="preserve">Class A. Receiver provides assistance information (signalling) to transmitter only.  The following aspects of Class A can be further discussed </w:t>
      </w:r>
      <w:r w:rsidRPr="000A14A6">
        <w:rPr>
          <w:rFonts w:ascii="Arial" w:eastAsia="Malgun Gothic" w:hAnsi="Arial" w:cs="Arial"/>
          <w:sz w:val="20"/>
          <w:szCs w:val="20"/>
        </w:rPr>
        <w:t>when specifications are developed</w:t>
      </w:r>
    </w:p>
    <w:p w14:paraId="67A3B985"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Applicability in the following potential channel access modes:</w:t>
      </w:r>
    </w:p>
    <w:p w14:paraId="0F11021B" w14:textId="77777777" w:rsidR="00286624" w:rsidRPr="000A14A6" w:rsidRDefault="00286624" w:rsidP="006226DD">
      <w:pPr>
        <w:pStyle w:val="ListParagraph"/>
        <w:widowControl/>
        <w:numPr>
          <w:ilvl w:val="2"/>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LBT is performed prior to transmission</w:t>
      </w:r>
    </w:p>
    <w:p w14:paraId="1A8A70AC" w14:textId="77777777" w:rsidR="00286624" w:rsidRPr="000A14A6" w:rsidRDefault="00286624" w:rsidP="006226DD">
      <w:pPr>
        <w:pStyle w:val="ListParagraph"/>
        <w:widowControl/>
        <w:numPr>
          <w:ilvl w:val="2"/>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 xml:space="preserve">No LBT is performed prior to transmission </w:t>
      </w:r>
    </w:p>
    <w:p w14:paraId="4C112610"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Details of assistance information (e.g., type, timing, content, how the assistance information is obtained etc.)</w:t>
      </w:r>
    </w:p>
    <w:p w14:paraId="48EE1AC4"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Whether the assistance information can be obtained by LBT performed at the receiver prior to transmission</w:t>
      </w:r>
    </w:p>
    <w:p w14:paraId="71859AB5"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Whether the assistance information can be obtained by existing layer 1 and layer 3 measurements with enhancements if needed</w:t>
      </w:r>
    </w:p>
    <w:p w14:paraId="2D8CF2DD"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 xml:space="preserve">If any specification changes are needed to support Class A </w:t>
      </w:r>
    </w:p>
    <w:p w14:paraId="134DCB59" w14:textId="77777777" w:rsidR="00286624" w:rsidRPr="000A14A6" w:rsidRDefault="00286624" w:rsidP="00286624">
      <w:pPr>
        <w:rPr>
          <w:rFonts w:ascii="Arial" w:hAnsi="Arial" w:cs="Arial"/>
          <w:lang w:eastAsia="en-US"/>
        </w:rPr>
      </w:pPr>
      <w:r w:rsidRPr="000A14A6">
        <w:rPr>
          <w:rFonts w:ascii="Arial" w:hAnsi="Arial" w:cs="Arial"/>
        </w:rPr>
        <w:t>Also, the following receiver assisted channel access schemes have been considered, and considering the system performance and complexity tradeoff, these schemes will not be further investigated in Rel.17</w:t>
      </w:r>
    </w:p>
    <w:p w14:paraId="2A7EDE9D" w14:textId="77777777" w:rsidR="00286624" w:rsidRPr="000A14A6" w:rsidRDefault="00286624" w:rsidP="006226DD">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Class B. Receiver provides assistance information (signalling) to other NR nodes, including non-serving nodes</w:t>
      </w:r>
    </w:p>
    <w:p w14:paraId="602EF93C"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In this case, cross RAT coexistence is based on ED</w:t>
      </w:r>
    </w:p>
    <w:p w14:paraId="051C6897"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Class B1. Intra-operator only</w:t>
      </w:r>
    </w:p>
    <w:p w14:paraId="2DE50AA6" w14:textId="77777777" w:rsidR="00286624" w:rsidRPr="000A14A6" w:rsidRDefault="00286624" w:rsidP="006226DD">
      <w:pPr>
        <w:pStyle w:val="ListParagraph"/>
        <w:widowControl/>
        <w:numPr>
          <w:ilvl w:val="1"/>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Class B2. Also including inter-operator signalling</w:t>
      </w:r>
    </w:p>
    <w:p w14:paraId="46D65912" w14:textId="77777777" w:rsidR="00286624" w:rsidRPr="000A14A6" w:rsidRDefault="00286624" w:rsidP="006226DD">
      <w:pPr>
        <w:pStyle w:val="ListParagraph"/>
        <w:widowControl/>
        <w:numPr>
          <w:ilvl w:val="2"/>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In this case, cross operator coexistence is based on ED</w:t>
      </w:r>
    </w:p>
    <w:p w14:paraId="2823EE6B" w14:textId="77777777" w:rsidR="00286624" w:rsidRPr="000A14A6" w:rsidRDefault="00286624" w:rsidP="006226DD">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Class C. Receiver provides assistance information (signalling) to other NR nodes and nodes from other RAT</w:t>
      </w:r>
    </w:p>
    <w:p w14:paraId="057E4169" w14:textId="77777777" w:rsidR="00286624" w:rsidRPr="000A14A6" w:rsidRDefault="00286624" w:rsidP="00286624">
      <w:pPr>
        <w:pStyle w:val="ListParagraph"/>
        <w:ind w:leftChars="0" w:left="0"/>
        <w:rPr>
          <w:rFonts w:ascii="Arial" w:hAnsi="Arial" w:cs="Arial"/>
          <w:sz w:val="20"/>
          <w:szCs w:val="20"/>
          <w:lang w:eastAsia="x-none"/>
        </w:rPr>
      </w:pPr>
    </w:p>
    <w:p w14:paraId="57A01802" w14:textId="77777777" w:rsidR="00286624" w:rsidRPr="000A14A6" w:rsidRDefault="00286624" w:rsidP="00286624">
      <w:pPr>
        <w:pStyle w:val="ListParagraph"/>
        <w:ind w:leftChars="0" w:left="0"/>
        <w:rPr>
          <w:rFonts w:ascii="Arial" w:hAnsi="Arial" w:cs="Arial"/>
          <w:sz w:val="20"/>
          <w:szCs w:val="20"/>
        </w:rPr>
      </w:pPr>
    </w:p>
    <w:p w14:paraId="33C5EDC7" w14:textId="77777777" w:rsidR="00286624" w:rsidRPr="000A14A6" w:rsidRDefault="00286624" w:rsidP="00286624">
      <w:pPr>
        <w:pStyle w:val="ListParagraph"/>
        <w:ind w:leftChars="0" w:left="0"/>
        <w:rPr>
          <w:rFonts w:ascii="Arial" w:hAnsi="Arial" w:cs="Arial"/>
          <w:sz w:val="20"/>
          <w:szCs w:val="20"/>
        </w:rPr>
      </w:pPr>
      <w:r w:rsidRPr="000A14A6">
        <w:rPr>
          <w:rFonts w:ascii="Arial" w:hAnsi="Arial" w:cs="Arial"/>
          <w:sz w:val="20"/>
          <w:szCs w:val="20"/>
        </w:rPr>
        <w:t>Agreement:</w:t>
      </w:r>
    </w:p>
    <w:p w14:paraId="4B3FB818" w14:textId="77777777" w:rsidR="00286624" w:rsidRPr="000A14A6" w:rsidRDefault="00286624" w:rsidP="00CC7129">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Capture observations in Section 3.4.8.4 of R1-2009760 in the TR (Section numbers and other references can be updated when incorporating into the TR)</w:t>
      </w:r>
    </w:p>
    <w:p w14:paraId="66865186" w14:textId="77777777" w:rsidR="00286624" w:rsidRPr="000A14A6" w:rsidRDefault="00286624" w:rsidP="00286624">
      <w:pPr>
        <w:pStyle w:val="ListParagraph"/>
        <w:ind w:leftChars="0" w:left="0"/>
        <w:rPr>
          <w:rFonts w:ascii="Arial" w:hAnsi="Arial" w:cs="Arial"/>
          <w:sz w:val="20"/>
          <w:szCs w:val="20"/>
        </w:rPr>
      </w:pPr>
    </w:p>
    <w:p w14:paraId="0DE8A719" w14:textId="77777777" w:rsidR="00F81D13" w:rsidRPr="000A14A6" w:rsidRDefault="00F81D13" w:rsidP="00F81D13">
      <w:pPr>
        <w:rPr>
          <w:rFonts w:ascii="Arial" w:hAnsi="Arial" w:cs="Arial"/>
          <w:lang w:eastAsia="x-none"/>
        </w:rPr>
      </w:pPr>
    </w:p>
    <w:p w14:paraId="315F2234" w14:textId="77777777" w:rsidR="00F81D13" w:rsidRPr="000A14A6" w:rsidRDefault="00F81D13" w:rsidP="00F81D13">
      <w:pPr>
        <w:rPr>
          <w:rFonts w:ascii="Arial" w:hAnsi="Arial" w:cs="Arial"/>
          <w:lang w:eastAsia="x-none"/>
        </w:rPr>
      </w:pPr>
      <w:r w:rsidRPr="000A14A6">
        <w:rPr>
          <w:rFonts w:ascii="Arial" w:hAnsi="Arial" w:cs="Arial"/>
          <w:lang w:eastAsia="x-none"/>
        </w:rPr>
        <w:t>Agreement:</w:t>
      </w:r>
    </w:p>
    <w:p w14:paraId="29B0009B" w14:textId="77777777" w:rsidR="00F81D13" w:rsidRPr="000A14A6" w:rsidRDefault="00F81D13" w:rsidP="00CC7129">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Support of only 240 kHz SCS for PDCCH/PDSCH/PUCCH/PUSCH in addition to 120 kHz should not be considered</w:t>
      </w:r>
    </w:p>
    <w:p w14:paraId="6013FA5F" w14:textId="77777777" w:rsidR="00F81D13" w:rsidRPr="000A14A6" w:rsidRDefault="00F81D13" w:rsidP="00F81D13">
      <w:pPr>
        <w:pStyle w:val="BodyText"/>
        <w:overflowPunct w:val="0"/>
        <w:autoSpaceDE w:val="0"/>
        <w:autoSpaceDN w:val="0"/>
        <w:adjustRightInd w:val="0"/>
        <w:spacing w:after="0" w:line="256" w:lineRule="auto"/>
        <w:textAlignment w:val="baseline"/>
        <w:rPr>
          <w:rFonts w:ascii="Arial" w:hAnsi="Arial" w:cs="Arial"/>
          <w:sz w:val="20"/>
          <w:lang w:eastAsia="zh-CN"/>
        </w:rPr>
      </w:pPr>
    </w:p>
    <w:p w14:paraId="7444ABA8" w14:textId="097A37EF" w:rsidR="00F81D13" w:rsidRPr="000A14A6" w:rsidRDefault="00F81D13" w:rsidP="00727EC5">
      <w:pPr>
        <w:pStyle w:val="BodyText"/>
        <w:spacing w:after="0"/>
        <w:rPr>
          <w:rFonts w:ascii="Arial" w:hAnsi="Arial" w:cs="Arial"/>
          <w:sz w:val="20"/>
          <w:lang w:eastAsia="zh-CN"/>
        </w:rPr>
      </w:pPr>
    </w:p>
    <w:p w14:paraId="2CA67D0B"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0A17D8B1" w14:textId="77777777" w:rsidR="000D7F61" w:rsidRPr="000A14A6" w:rsidRDefault="000D7F61" w:rsidP="00CC7129">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Summary observations #2a in Section 2.1.1.2 of R1-2009609 are agreed to supersede the previously agreed corresponding observations.</w:t>
      </w:r>
    </w:p>
    <w:p w14:paraId="4FE0B748" w14:textId="77777777" w:rsidR="000D7F61" w:rsidRPr="000A14A6" w:rsidRDefault="000D7F61" w:rsidP="000D7F61">
      <w:pPr>
        <w:rPr>
          <w:rFonts w:ascii="Arial" w:hAnsi="Arial" w:cs="Arial"/>
          <w:lang w:eastAsia="x-none"/>
        </w:rPr>
      </w:pPr>
    </w:p>
    <w:p w14:paraId="7AE43775"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2030740C" w14:textId="77777777" w:rsidR="000D7F61" w:rsidRPr="000A14A6" w:rsidRDefault="000D7F61" w:rsidP="00CC7129">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Summary observations #2 in Section 2.1.3 of R1-2009609 are agreed to supersede the previously agreed corresponding observations.</w:t>
      </w:r>
    </w:p>
    <w:p w14:paraId="7DE0C39A" w14:textId="77777777" w:rsidR="000D7F61" w:rsidRPr="000A14A6" w:rsidRDefault="000D7F61" w:rsidP="000D7F61">
      <w:pPr>
        <w:rPr>
          <w:rFonts w:ascii="Arial" w:hAnsi="Arial" w:cs="Arial"/>
          <w:lang w:eastAsia="x-none"/>
        </w:rPr>
      </w:pPr>
    </w:p>
    <w:p w14:paraId="32BCE395"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13738FB1" w14:textId="77777777" w:rsidR="000D7F61" w:rsidRPr="000A14A6" w:rsidRDefault="000D7F61" w:rsidP="00CC7129">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Summary observations #2a in Section 2.1.4 of R1-2009609 are agreed to supersede the previously agreed corresponding observations.</w:t>
      </w:r>
    </w:p>
    <w:p w14:paraId="535C347E" w14:textId="77777777" w:rsidR="000D7F61" w:rsidRPr="000A14A6" w:rsidRDefault="000D7F61" w:rsidP="000D7F61">
      <w:pPr>
        <w:rPr>
          <w:rFonts w:ascii="Arial" w:hAnsi="Arial" w:cs="Arial"/>
          <w:lang w:eastAsia="x-none"/>
        </w:rPr>
      </w:pPr>
    </w:p>
    <w:p w14:paraId="1356B2A6"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00103ADD" w14:textId="77777777" w:rsidR="000D7F61" w:rsidRPr="000A14A6" w:rsidRDefault="000D7F61" w:rsidP="00AA6B7D">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Summary observations #2 in Section 2.1.5 of R1-2009609 are agreed to supersede the previously agreed corresponding observations.</w:t>
      </w:r>
    </w:p>
    <w:p w14:paraId="09AED860" w14:textId="77777777" w:rsidR="000D7F61" w:rsidRPr="000A14A6" w:rsidRDefault="000D7F61" w:rsidP="000D7F61">
      <w:pPr>
        <w:rPr>
          <w:rFonts w:ascii="Arial" w:hAnsi="Arial" w:cs="Arial"/>
          <w:lang w:eastAsia="x-none"/>
        </w:rPr>
      </w:pPr>
    </w:p>
    <w:p w14:paraId="13AF952C"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51FA8641" w14:textId="77777777" w:rsidR="000D7F61" w:rsidRPr="000A14A6" w:rsidRDefault="000D7F61" w:rsidP="00AA6B7D">
      <w:pPr>
        <w:pStyle w:val="ListParagraph"/>
        <w:widowControl/>
        <w:numPr>
          <w:ilvl w:val="0"/>
          <w:numId w:val="25"/>
        </w:numPr>
        <w:kinsoku w:val="0"/>
        <w:overflowPunct w:val="0"/>
        <w:adjustRightInd w:val="0"/>
        <w:spacing w:after="60" w:line="256" w:lineRule="auto"/>
        <w:ind w:leftChars="0"/>
        <w:jc w:val="left"/>
        <w:textAlignment w:val="baseline"/>
        <w:rPr>
          <w:rFonts w:ascii="Arial" w:hAnsi="Arial" w:cs="Arial"/>
          <w:sz w:val="20"/>
          <w:szCs w:val="20"/>
          <w:lang w:eastAsia="en-US"/>
        </w:rPr>
      </w:pPr>
      <w:r w:rsidRPr="000A14A6">
        <w:rPr>
          <w:rFonts w:ascii="Arial" w:hAnsi="Arial" w:cs="Arial"/>
          <w:sz w:val="20"/>
          <w:szCs w:val="20"/>
          <w:lang w:eastAsia="en-US"/>
        </w:rPr>
        <w:t>Summary observations #2 in Section 2.3 of R1-2009609 are agreed to supersede the previously agreed corresponding observations.</w:t>
      </w:r>
    </w:p>
    <w:p w14:paraId="12FD4806" w14:textId="77777777" w:rsidR="000D7F61" w:rsidRPr="000A14A6" w:rsidRDefault="000D7F61" w:rsidP="000D7F61">
      <w:pPr>
        <w:ind w:left="1440" w:hanging="1440"/>
        <w:rPr>
          <w:rFonts w:ascii="Arial" w:hAnsi="Arial" w:cs="Arial"/>
          <w:b/>
          <w:bCs/>
          <w:lang w:eastAsia="x-none"/>
        </w:rPr>
      </w:pPr>
    </w:p>
    <w:p w14:paraId="19C0B85E"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116DABBE"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37625757" w14:textId="77777777" w:rsidR="000D7F61" w:rsidRPr="000A14A6" w:rsidRDefault="000D7F61" w:rsidP="000D7F61">
      <w:pPr>
        <w:rPr>
          <w:rFonts w:ascii="Arial" w:hAnsi="Arial" w:cs="Arial"/>
          <w:lang w:eastAsia="en-US"/>
        </w:rPr>
      </w:pPr>
      <w:r w:rsidRPr="000A14A6">
        <w:rPr>
          <w:rFonts w:ascii="Arial" w:hAnsi="Arial" w:cs="Arial"/>
        </w:rPr>
        <w:t xml:space="preserve">7 sources ([61, Ericsson], [26, Qualcomm], [56, vivo], [64, OPPO], [21, Apple], [25, NTT DOCOMO], [12, Intel]) reported evaluation results of PSS/SSS detection performance in terms of SINR in dB achieving cell ID detection probability of 90% by one-shot detection from PSS/SSS. 4 sources ([61, Ericsson], [26, Qualcomm], [56, vivo], [21, Apple]) reported PBCH performance in terms of SINR in dB achieving PBCH BLER target of 10%. 2 sources ([5, vivo], [14, 61, Ericsson]) compared link budget of SSB for different SCS. </w:t>
      </w:r>
    </w:p>
    <w:p w14:paraId="52BD6ABD" w14:textId="77777777" w:rsidR="000D7F61" w:rsidRPr="000A14A6" w:rsidRDefault="000D7F61" w:rsidP="006226DD">
      <w:pPr>
        <w:pStyle w:val="BodyText"/>
        <w:numPr>
          <w:ilvl w:val="0"/>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For PSS and SSS detection performance, all evaluated candidate SCSs (120, 240, 480 and 960 kHz) show comparable performances with the non-optional (non-optional to be replaced by references to channel model in Tables to be added when capturing in TR) channel models and delay spread values.</w:t>
      </w:r>
    </w:p>
    <w:p w14:paraId="47B4AF19"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The performance degrades as the increase of SCS.</w:t>
      </w:r>
    </w:p>
    <w:p w14:paraId="79AE3522"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Note: The following references are used to derive the observations. </w:t>
      </w:r>
    </w:p>
    <w:p w14:paraId="2B395E80"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6 out of 7 sources reported minor performance difference (&lt; or ~ 1 dB) between adjacent SCS for all evaluated candidate SCSs (120, 240, 480 and 960 kHz). The other source (</w:t>
      </w:r>
      <w:r w:rsidRPr="000A14A6">
        <w:rPr>
          <w:rFonts w:ascii="Arial" w:hAnsi="Arial" w:cs="Arial"/>
          <w:sz w:val="20"/>
        </w:rPr>
        <w:t xml:space="preserve">[21, Apple]) </w:t>
      </w:r>
      <w:r w:rsidRPr="000A14A6">
        <w:rPr>
          <w:rFonts w:ascii="Arial" w:hAnsi="Arial" w:cs="Arial"/>
          <w:sz w:val="20"/>
          <w:lang w:eastAsia="zh-CN"/>
        </w:rPr>
        <w:t>reported more than 3 dB performance gap of 960 kHz SCS compared to other 120, 240 and 480 kHz SCS. It also reported that the gap of 960 kHz increases as the delay spread increases.</w:t>
      </w:r>
    </w:p>
    <w:p w14:paraId="52EB25CC" w14:textId="77777777" w:rsidR="000D7F61" w:rsidRPr="000A14A6" w:rsidRDefault="000D7F61" w:rsidP="006226DD">
      <w:pPr>
        <w:pStyle w:val="BodyText"/>
        <w:numPr>
          <w:ilvl w:val="0"/>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For PBCH BLER performance, all evaluated candidate SCSs (120, 240, 480 and 960 KHz) show comparable performances with the non-optional (non-optional to be replaced by references to channel model in Tables to be added when capturing in TR) channel models and delay spread.</w:t>
      </w:r>
    </w:p>
    <w:p w14:paraId="2215E006"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The performance degrades as the increase of SCS.</w:t>
      </w:r>
    </w:p>
    <w:p w14:paraId="3C4002A6"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All 4 sources reported minor performance difference (&lt; or ~ 1 dB) between adjacent SCS for all evaluated candidate SCSs (120, 240, 480 and 960 KHz).</w:t>
      </w:r>
    </w:p>
    <w:p w14:paraId="7EB2642E"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The performance gap between 120 and 960 kHz is up to ~ 1.8 dB.</w:t>
      </w:r>
    </w:p>
    <w:p w14:paraId="1CBA3CAA" w14:textId="77777777" w:rsidR="000D7F61" w:rsidRPr="000A14A6" w:rsidRDefault="000D7F61" w:rsidP="006226DD">
      <w:pPr>
        <w:pStyle w:val="BodyText"/>
        <w:numPr>
          <w:ilvl w:val="0"/>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In terms of SSB link budget, smaller SCS have better coverage than larger SCS </w:t>
      </w:r>
    </w:p>
    <w:p w14:paraId="2FB5F44A"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The MCL and MIL difference between 120 kHz SCS and 480 kHz SCS is about 5 dB. The MCL and MIL difference between 120 kHz SCS and 960 KHz SCS is about 8 dB. </w:t>
      </w:r>
    </w:p>
    <w:p w14:paraId="72698D00" w14:textId="77777777" w:rsidR="000D7F61" w:rsidRPr="000A14A6" w:rsidRDefault="000D7F61" w:rsidP="000D7F61">
      <w:pPr>
        <w:ind w:left="1440" w:hanging="1440"/>
        <w:rPr>
          <w:rFonts w:ascii="Arial" w:hAnsi="Arial" w:cs="Arial"/>
          <w:lang w:eastAsia="x-none"/>
        </w:rPr>
      </w:pPr>
    </w:p>
    <w:p w14:paraId="56533C33"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lastRenderedPageBreak/>
        <w:t>Agreement:</w:t>
      </w:r>
    </w:p>
    <w:p w14:paraId="52394C77"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7B374632" w14:textId="77777777" w:rsidR="000D7F61" w:rsidRPr="000A14A6" w:rsidRDefault="000D7F61" w:rsidP="000D7F61">
      <w:pPr>
        <w:rPr>
          <w:rFonts w:ascii="Arial" w:hAnsi="Arial" w:cs="Arial"/>
          <w:lang w:eastAsia="en-US"/>
        </w:rPr>
      </w:pPr>
      <w:r w:rsidRPr="000A14A6">
        <w:rPr>
          <w:rFonts w:ascii="Arial" w:hAnsi="Arial" w:cs="Arial"/>
        </w:rPr>
        <w:t xml:space="preserve">8 sources ([61, Ericsson], [68, Huawei], [26, Qualcomm], [56, vivo], [60, ZTE], [64, OPPO], [25, NTT DOCOMO], [12, Intel]) reported evaluation results of PRACH preamble detection performance in terms of SINR in dB achieving PRACH preamble misdetection probability of 1% </w:t>
      </w:r>
      <w:r w:rsidRPr="000A14A6">
        <w:rPr>
          <w:rFonts w:ascii="Arial" w:hAnsi="Arial" w:cs="Arial"/>
          <w:lang w:eastAsia="zh-CN"/>
        </w:rPr>
        <w:t>with evaluation assumptions and parameters as in Table A.1-1 of TR 38.808</w:t>
      </w:r>
      <w:r w:rsidRPr="000A14A6">
        <w:rPr>
          <w:rFonts w:ascii="Arial" w:hAnsi="Arial" w:cs="Arial"/>
        </w:rPr>
        <w:t xml:space="preserve">.  Two sources ([14, 61, Ericsson], [19, OPPO]) compared link budget of PRACH for different SCS. </w:t>
      </w:r>
    </w:p>
    <w:p w14:paraId="128CEB9F" w14:textId="77777777" w:rsidR="000D7F61" w:rsidRPr="000A14A6" w:rsidRDefault="000D7F61" w:rsidP="000D7F61">
      <w:pPr>
        <w:rPr>
          <w:rFonts w:ascii="Arial" w:hAnsi="Arial" w:cs="Arial"/>
        </w:rPr>
      </w:pPr>
      <w:r w:rsidRPr="000A14A6">
        <w:rPr>
          <w:rFonts w:ascii="Arial" w:hAnsi="Arial" w:cs="Arial"/>
        </w:rPr>
        <w:t>The following are observed.</w:t>
      </w:r>
    </w:p>
    <w:p w14:paraId="4337E530" w14:textId="77777777" w:rsidR="000D7F61" w:rsidRPr="000A14A6" w:rsidRDefault="000D7F61" w:rsidP="006226DD">
      <w:pPr>
        <w:pStyle w:val="BodyText"/>
        <w:numPr>
          <w:ilvl w:val="0"/>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For PRACH preamble detection performances for the same PRACH format, all evaluated candidate SCSs (120, 240, 480 and 960 kHz) show comparable performances</w:t>
      </w:r>
    </w:p>
    <w:p w14:paraId="526045A4"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Note: The following references were used to derive the observations. </w:t>
      </w:r>
    </w:p>
    <w:p w14:paraId="525C914C"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7 out of 8 sources reported minor performance difference (&lt; or ~ 1 dB) between adjacent SCS for all evaluated candidate SCSs (120, 240, 480 and 960 kHz). The other source (</w:t>
      </w:r>
      <w:r w:rsidRPr="000A14A6">
        <w:rPr>
          <w:rFonts w:ascii="Arial" w:hAnsi="Arial" w:cs="Arial"/>
          <w:sz w:val="20"/>
        </w:rPr>
        <w:t xml:space="preserve">[64, OPPO]) </w:t>
      </w:r>
      <w:r w:rsidRPr="000A14A6">
        <w:rPr>
          <w:rFonts w:ascii="Arial" w:hAnsi="Arial" w:cs="Arial"/>
          <w:sz w:val="20"/>
          <w:lang w:eastAsia="zh-CN"/>
        </w:rPr>
        <w:t xml:space="preserve">reported minor performances difference among all SCS for TDL-A with 5 and 10ns DS. It reported infinite SINR for 960 kHz SCS and comparable SINR for 120, 240 and 480 kHz SCS in TDL-A with 20ns DS using the metrics of preamble miss detection probability of 1% and the estimated timing error is within </w:t>
      </w:r>
      <w:r w:rsidRPr="000A14A6">
        <w:rPr>
          <w:rFonts w:ascii="Arial" w:hAnsi="Arial" w:cs="Arial"/>
          <w:sz w:val="20"/>
        </w:rPr>
        <w:t>[</w:t>
      </w:r>
      <w:r w:rsidRPr="000A14A6">
        <w:rPr>
          <w:rFonts w:ascii="Arial" w:eastAsia="DengXian" w:hAnsi="Arial" w:cs="Arial"/>
          <w:sz w:val="20"/>
          <w:lang w:eastAsia="zh-CN"/>
        </w:rPr>
        <w:t>-</w:t>
      </w:r>
      <w:r w:rsidRPr="000A14A6">
        <w:rPr>
          <w:rFonts w:ascii="Arial" w:hAnsi="Arial" w:cs="Arial"/>
          <w:sz w:val="20"/>
        </w:rPr>
        <w:t>T</w:t>
      </w:r>
      <w:r w:rsidRPr="000A14A6">
        <w:rPr>
          <w:rFonts w:ascii="Arial" w:hAnsi="Arial" w:cs="Arial"/>
          <w:sz w:val="20"/>
          <w:vertAlign w:val="subscript"/>
        </w:rPr>
        <w:t>cp</w:t>
      </w:r>
      <w:r w:rsidRPr="000A14A6">
        <w:rPr>
          <w:rFonts w:ascii="Arial" w:hAnsi="Arial" w:cs="Arial"/>
          <w:sz w:val="20"/>
        </w:rPr>
        <w:t>/2, T</w:t>
      </w:r>
      <w:r w:rsidRPr="000A14A6">
        <w:rPr>
          <w:rFonts w:ascii="Arial" w:hAnsi="Arial" w:cs="Arial"/>
          <w:sz w:val="20"/>
          <w:vertAlign w:val="subscript"/>
        </w:rPr>
        <w:t>cp</w:t>
      </w:r>
      <w:r w:rsidRPr="000A14A6">
        <w:rPr>
          <w:rFonts w:ascii="Arial" w:hAnsi="Arial" w:cs="Arial"/>
          <w:sz w:val="20"/>
        </w:rPr>
        <w:t>/2]</w:t>
      </w:r>
      <w:r w:rsidRPr="000A14A6">
        <w:rPr>
          <w:rFonts w:ascii="Arial" w:hAnsi="Arial" w:cs="Arial"/>
          <w:sz w:val="20"/>
          <w:lang w:eastAsia="zh-CN"/>
        </w:rPr>
        <w:t>.</w:t>
      </w:r>
    </w:p>
    <w:p w14:paraId="443EFFF4" w14:textId="77777777" w:rsidR="000D7F61" w:rsidRPr="000A14A6" w:rsidRDefault="000D7F61" w:rsidP="006226DD">
      <w:pPr>
        <w:pStyle w:val="BodyText"/>
        <w:numPr>
          <w:ilvl w:val="0"/>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For PRACH link budget of the same PRACH format and the same sequence length, maximum isotropic loss (MIL) and maximum coupling loss (MCL) degrade as the subcarrier spacing is increased, negatively impacting coverage.</w:t>
      </w:r>
    </w:p>
    <w:p w14:paraId="3FEE0A55"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Two sources </w:t>
      </w:r>
      <w:r w:rsidRPr="000A14A6">
        <w:rPr>
          <w:rFonts w:ascii="Arial" w:hAnsi="Arial" w:cs="Arial"/>
          <w:sz w:val="20"/>
        </w:rPr>
        <w:t>([14, 61, Ericsson], [19, OPPO]) reported that w</w:t>
      </w:r>
      <w:r w:rsidRPr="000A14A6">
        <w:rPr>
          <w:rFonts w:ascii="Arial" w:hAnsi="Arial" w:cs="Arial"/>
          <w:sz w:val="20"/>
          <w:lang w:eastAsia="zh-CN"/>
        </w:rPr>
        <w:t xml:space="preserve">ith UE power limitation of 25 dBm EIRP, the MCL/MIL difference between 120 KHz SCS and 480 KHz SCS is about 4 to 5 dB; the MCL/MIL difference between 120 KHz SCS and 960 KHz SCS is about 8 dB. </w:t>
      </w:r>
    </w:p>
    <w:p w14:paraId="2A0F3ECA"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One source </w:t>
      </w:r>
      <w:r w:rsidRPr="000A14A6">
        <w:rPr>
          <w:rFonts w:ascii="Arial" w:hAnsi="Arial" w:cs="Arial"/>
          <w:sz w:val="20"/>
        </w:rPr>
        <w:t>([14, 61, Ericsson]) reported that w</w:t>
      </w:r>
      <w:r w:rsidRPr="000A14A6">
        <w:rPr>
          <w:rFonts w:ascii="Arial" w:hAnsi="Arial" w:cs="Arial"/>
          <w:sz w:val="20"/>
          <w:lang w:eastAsia="zh-CN"/>
        </w:rPr>
        <w:t xml:space="preserve">ithout UE power limitation of 25 dBm EIRP (but still under regulatory limits), the MCL difference between 120 kHz SCS and 480 kHz SCS is less than 2.5 dB; the MCL difference between 120 kHz SCS and 960 kHz SCS is less than 1 dB. </w:t>
      </w:r>
    </w:p>
    <w:p w14:paraId="25E8920B"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One source </w:t>
      </w:r>
      <w:r w:rsidRPr="000A14A6">
        <w:rPr>
          <w:rFonts w:ascii="Arial" w:hAnsi="Arial" w:cs="Arial"/>
          <w:sz w:val="20"/>
        </w:rPr>
        <w:t>([14, 61, Ericsson]) reported that w</w:t>
      </w:r>
      <w:r w:rsidRPr="000A14A6">
        <w:rPr>
          <w:rFonts w:ascii="Arial" w:hAnsi="Arial" w:cs="Arial"/>
          <w:sz w:val="20"/>
          <w:lang w:eastAsia="zh-CN"/>
        </w:rPr>
        <w:t xml:space="preserve">ithout UE power limitation of 25 dBm EIRPs (but still under regulatory limits), compared to short PRACH sequence length, longer PRACH sequence length improve MCL/MIL significantly for 120 kHz SCS due to wider bandwidth for a given SCS. </w:t>
      </w:r>
    </w:p>
    <w:p w14:paraId="66376E7C" w14:textId="77777777" w:rsidR="000D7F61" w:rsidRPr="000A14A6" w:rsidRDefault="000D7F61" w:rsidP="000D7F61">
      <w:pPr>
        <w:ind w:left="1440" w:hanging="1440"/>
        <w:rPr>
          <w:rFonts w:ascii="Arial" w:hAnsi="Arial" w:cs="Arial"/>
          <w:lang w:eastAsia="x-none"/>
        </w:rPr>
      </w:pPr>
    </w:p>
    <w:p w14:paraId="7796779D"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6277C9CE"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2885C2C6" w14:textId="77777777" w:rsidR="000D7F61" w:rsidRPr="000A14A6" w:rsidRDefault="000D7F61" w:rsidP="000D7F61">
      <w:pPr>
        <w:pStyle w:val="BodyText"/>
        <w:spacing w:after="0"/>
        <w:rPr>
          <w:rFonts w:ascii="Arial" w:hAnsi="Arial" w:cs="Arial"/>
          <w:sz w:val="20"/>
          <w:lang w:eastAsia="zh-CN"/>
        </w:rPr>
      </w:pPr>
      <w:r w:rsidRPr="000A14A6">
        <w:rPr>
          <w:rFonts w:ascii="Arial" w:hAnsi="Arial" w:cs="Arial"/>
          <w:sz w:val="20"/>
          <w:lang w:eastAsia="zh-CN"/>
        </w:rPr>
        <w:t xml:space="preserve">For CP-OFDM, the following are observed regarding the impact of DMRS to BLER performance. </w:t>
      </w:r>
    </w:p>
    <w:p w14:paraId="2E8DDEBA" w14:textId="77777777" w:rsidR="000D7F61" w:rsidRPr="000A14A6" w:rsidRDefault="000D7F61" w:rsidP="006226DD">
      <w:pPr>
        <w:pStyle w:val="BodyText"/>
        <w:numPr>
          <w:ilvl w:val="0"/>
          <w:numId w:val="26"/>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One source ([57, InterDigital]) reported performance improvement with increased number of DMRS symbols or increased DMRS density especially for higher modulation order for 960 kHz SCS in TDL-A (5 ns and 10 ns delay spread).</w:t>
      </w:r>
    </w:p>
    <w:p w14:paraId="13A65346" w14:textId="77777777" w:rsidR="000D7F61" w:rsidRPr="000A14A6" w:rsidRDefault="000D7F61" w:rsidP="006226DD">
      <w:pPr>
        <w:pStyle w:val="BodyText"/>
        <w:numPr>
          <w:ilvl w:val="0"/>
          <w:numId w:val="26"/>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One source ([14, Ericsson]) reported for 480 kHz SCS and below with large delay spread (TDL-A with 40 ns delay spread), the room for performance improvement with a change to the Rel-15 DMRS design is very limited.</w:t>
      </w:r>
    </w:p>
    <w:p w14:paraId="6ED565C4" w14:textId="77777777" w:rsidR="000D7F61" w:rsidRPr="000A14A6" w:rsidRDefault="000D7F61" w:rsidP="006226DD">
      <w:pPr>
        <w:pStyle w:val="BodyText"/>
        <w:numPr>
          <w:ilvl w:val="0"/>
          <w:numId w:val="26"/>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One source ([12, Intel]) reported a performance drop when frequency domain OCC is enabled especially for higher order modulation such as 64 QAM (MCS 22) for 960 kHz SCS in TDL-A (10ns and 20 ns delay spread) and 480 kHz SCS (20 ns delay spread). The performance gap increases when channel delay spread increases.</w:t>
      </w:r>
    </w:p>
    <w:p w14:paraId="0BADF908" w14:textId="77777777" w:rsidR="000D7F61" w:rsidRPr="000A14A6" w:rsidRDefault="000D7F61" w:rsidP="006226DD">
      <w:pPr>
        <w:pStyle w:val="BodyText"/>
        <w:numPr>
          <w:ilvl w:val="0"/>
          <w:numId w:val="26"/>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One source ([26, Qualcomm]) reported performance improvement with a new DMRS pattern featured by high frequency density (i.e., every RE) and 2-FD-OCC across adjacent REs for 960 kHz SCS in TDL-A (20 ns and 40 ns delay spread)..</w:t>
      </w:r>
    </w:p>
    <w:p w14:paraId="2C375FE1" w14:textId="77777777" w:rsidR="000D7F61" w:rsidRPr="000A14A6" w:rsidRDefault="000D7F61" w:rsidP="006226DD">
      <w:pPr>
        <w:pStyle w:val="BodyText"/>
        <w:numPr>
          <w:ilvl w:val="0"/>
          <w:numId w:val="26"/>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One source ([10, Nokia]) reported that with Rel-15 DMRS type-1, different delay spread values (10ns and 20ns) have a negligible impact to the demodulation performance of PDSCH for a high SCS (such as 960 kHz).</w:t>
      </w:r>
    </w:p>
    <w:p w14:paraId="63660883" w14:textId="77777777" w:rsidR="000D7F61" w:rsidRPr="000A14A6" w:rsidRDefault="000D7F61" w:rsidP="000D7F61">
      <w:pPr>
        <w:ind w:left="1440" w:hanging="1440"/>
        <w:rPr>
          <w:rFonts w:ascii="Arial" w:hAnsi="Arial" w:cs="Arial"/>
          <w:lang w:eastAsia="x-none"/>
        </w:rPr>
      </w:pPr>
    </w:p>
    <w:p w14:paraId="5C617842"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224F60AF"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5A3CD1D8" w14:textId="77777777" w:rsidR="000D7F61" w:rsidRPr="000A14A6" w:rsidRDefault="000D7F61" w:rsidP="000D7F61">
      <w:pPr>
        <w:rPr>
          <w:rFonts w:ascii="Arial" w:hAnsi="Arial" w:cs="Arial"/>
          <w:lang w:eastAsia="en-US"/>
        </w:rPr>
      </w:pPr>
      <w:r w:rsidRPr="000A14A6">
        <w:rPr>
          <w:rFonts w:ascii="Arial" w:hAnsi="Arial" w:cs="Arial"/>
          <w:lang w:eastAsia="zh-CN"/>
        </w:rPr>
        <w:t xml:space="preserve">7 sources </w:t>
      </w:r>
      <w:r w:rsidRPr="000A14A6">
        <w:rPr>
          <w:rFonts w:ascii="Arial" w:hAnsi="Arial" w:cs="Arial"/>
        </w:rPr>
        <w:t xml:space="preserve">([61, Ericsson], [68, Huawei], [26, Qualcomm], [56, vivo], [64, OPPO], [10, Nokia], [21, Apple]) </w:t>
      </w:r>
      <w:r w:rsidRPr="000A14A6">
        <w:rPr>
          <w:rFonts w:ascii="Arial" w:hAnsi="Arial" w:cs="Arial"/>
          <w:lang w:eastAsia="zh-CN"/>
        </w:rPr>
        <w:t xml:space="preserve">evaluated DFT-S-OFDM PUSCH BLER performance with different SCS. </w:t>
      </w:r>
    </w:p>
    <w:p w14:paraId="6A4B351E" w14:textId="77777777" w:rsidR="000D7F61" w:rsidRPr="000A14A6" w:rsidRDefault="000D7F61" w:rsidP="006226DD">
      <w:pPr>
        <w:pStyle w:val="BodyText"/>
        <w:numPr>
          <w:ilvl w:val="0"/>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lastRenderedPageBreak/>
        <w:t>Compared to CP-OFDM when CPE-only compensation is enabled, DFT-s-OFDM is more robust under phase noise.</w:t>
      </w:r>
    </w:p>
    <w:p w14:paraId="62419E15" w14:textId="77777777" w:rsidR="000D7F61" w:rsidRPr="000A14A6" w:rsidRDefault="000D7F61" w:rsidP="006226DD">
      <w:pPr>
        <w:pStyle w:val="Caption"/>
        <w:numPr>
          <w:ilvl w:val="0"/>
          <w:numId w:val="26"/>
        </w:numPr>
        <w:overflowPunct w:val="0"/>
        <w:autoSpaceDE w:val="0"/>
        <w:autoSpaceDN w:val="0"/>
        <w:adjustRightInd w:val="0"/>
        <w:spacing w:before="0" w:after="60" w:line="256" w:lineRule="auto"/>
        <w:jc w:val="both"/>
        <w:rPr>
          <w:rFonts w:ascii="Arial" w:hAnsi="Arial" w:cs="Arial"/>
          <w:b w:val="0"/>
          <w:sz w:val="20"/>
          <w:lang w:eastAsia="ar-SA"/>
        </w:rPr>
      </w:pPr>
      <w:r w:rsidRPr="000A14A6">
        <w:rPr>
          <w:rFonts w:ascii="Arial" w:hAnsi="Arial" w:cs="Arial"/>
          <w:b w:val="0"/>
          <w:sz w:val="20"/>
        </w:rPr>
        <w:t xml:space="preserve">For low and medium MCSs (QPSK and 16QAM), there’s minor performance difference among evaluated SCSs up to 960 kHz. </w:t>
      </w:r>
    </w:p>
    <w:p w14:paraId="0A5A71D6" w14:textId="77777777" w:rsidR="000D7F61" w:rsidRPr="000A14A6" w:rsidRDefault="000D7F61" w:rsidP="006226DD">
      <w:pPr>
        <w:pStyle w:val="Caption"/>
        <w:numPr>
          <w:ilvl w:val="0"/>
          <w:numId w:val="26"/>
        </w:numPr>
        <w:overflowPunct w:val="0"/>
        <w:autoSpaceDE w:val="0"/>
        <w:autoSpaceDN w:val="0"/>
        <w:adjustRightInd w:val="0"/>
        <w:spacing w:before="0" w:after="60" w:line="256" w:lineRule="auto"/>
        <w:jc w:val="both"/>
        <w:rPr>
          <w:rFonts w:ascii="Arial" w:hAnsi="Arial" w:cs="Arial"/>
          <w:b w:val="0"/>
          <w:sz w:val="20"/>
        </w:rPr>
      </w:pPr>
      <w:r w:rsidRPr="000A14A6">
        <w:rPr>
          <w:rFonts w:ascii="Arial" w:hAnsi="Arial" w:cs="Arial"/>
          <w:b w:val="0"/>
          <w:sz w:val="20"/>
        </w:rPr>
        <w:t>With normal CP, for high MCS (64QAM), the performance improves as the increase of SCS, 120 kHz SCS shows up to ~2.0dB loss compared to other larger SCS.</w:t>
      </w:r>
    </w:p>
    <w:p w14:paraId="4ACDC8ED"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Note: the following are references when derive the observations. </w:t>
      </w:r>
    </w:p>
    <w:p w14:paraId="53A2100D" w14:textId="77777777" w:rsidR="000D7F61" w:rsidRPr="000A14A6" w:rsidRDefault="000D7F61" w:rsidP="006226DD">
      <w:pPr>
        <w:pStyle w:val="Caption"/>
        <w:numPr>
          <w:ilvl w:val="1"/>
          <w:numId w:val="26"/>
        </w:numPr>
        <w:overflowPunct w:val="0"/>
        <w:autoSpaceDE w:val="0"/>
        <w:autoSpaceDN w:val="0"/>
        <w:adjustRightInd w:val="0"/>
        <w:spacing w:before="0" w:after="60" w:line="256" w:lineRule="auto"/>
        <w:jc w:val="both"/>
        <w:rPr>
          <w:rFonts w:ascii="Arial" w:hAnsi="Arial" w:cs="Arial"/>
          <w:b w:val="0"/>
          <w:sz w:val="20"/>
          <w:lang w:eastAsia="ar-SA"/>
        </w:rPr>
      </w:pPr>
      <w:r w:rsidRPr="000A14A6">
        <w:rPr>
          <w:rFonts w:ascii="Arial" w:hAnsi="Arial" w:cs="Arial"/>
          <w:b w:val="0"/>
          <w:sz w:val="20"/>
        </w:rPr>
        <w:t>One source ([61, Ericsson]) reported a performance gap of 1.4~1.8 dB between 120 and 960 kHz SCS</w:t>
      </w:r>
    </w:p>
    <w:p w14:paraId="0B4EA867" w14:textId="77777777" w:rsidR="000D7F61" w:rsidRPr="000A14A6" w:rsidRDefault="000D7F61" w:rsidP="006226DD">
      <w:pPr>
        <w:pStyle w:val="Caption"/>
        <w:numPr>
          <w:ilvl w:val="1"/>
          <w:numId w:val="26"/>
        </w:numPr>
        <w:overflowPunct w:val="0"/>
        <w:autoSpaceDE w:val="0"/>
        <w:autoSpaceDN w:val="0"/>
        <w:adjustRightInd w:val="0"/>
        <w:spacing w:before="0" w:after="60" w:line="256" w:lineRule="auto"/>
        <w:jc w:val="both"/>
        <w:rPr>
          <w:rFonts w:ascii="Arial" w:hAnsi="Arial" w:cs="Arial"/>
          <w:b w:val="0"/>
          <w:sz w:val="20"/>
        </w:rPr>
      </w:pPr>
      <w:r w:rsidRPr="000A14A6">
        <w:rPr>
          <w:rFonts w:ascii="Arial" w:hAnsi="Arial" w:cs="Arial"/>
          <w:b w:val="0"/>
          <w:sz w:val="20"/>
        </w:rPr>
        <w:t>One source ([68, Huawei]) reported a performance gap of 1.3~2.5 dB between 120 and 960 kHz SCS</w:t>
      </w:r>
    </w:p>
    <w:p w14:paraId="639F3D8D" w14:textId="77777777" w:rsidR="000D7F61" w:rsidRPr="000A14A6" w:rsidRDefault="000D7F61" w:rsidP="006226DD">
      <w:pPr>
        <w:pStyle w:val="Caption"/>
        <w:numPr>
          <w:ilvl w:val="1"/>
          <w:numId w:val="26"/>
        </w:numPr>
        <w:overflowPunct w:val="0"/>
        <w:autoSpaceDE w:val="0"/>
        <w:autoSpaceDN w:val="0"/>
        <w:adjustRightInd w:val="0"/>
        <w:spacing w:before="0" w:after="60" w:line="256" w:lineRule="auto"/>
        <w:jc w:val="both"/>
        <w:rPr>
          <w:rFonts w:ascii="Arial" w:hAnsi="Arial" w:cs="Arial"/>
          <w:b w:val="0"/>
          <w:sz w:val="20"/>
        </w:rPr>
      </w:pPr>
      <w:r w:rsidRPr="000A14A6">
        <w:rPr>
          <w:rFonts w:ascii="Arial" w:hAnsi="Arial" w:cs="Arial"/>
          <w:b w:val="0"/>
          <w:sz w:val="20"/>
        </w:rPr>
        <w:t>One source ([26, Qualcomm]) reported a performance gap of 1.2~1.7 dB between 120 and 960 kHz SCS</w:t>
      </w:r>
    </w:p>
    <w:p w14:paraId="6F0924A9" w14:textId="77777777" w:rsidR="000D7F61" w:rsidRPr="000A14A6" w:rsidRDefault="000D7F61" w:rsidP="006226DD">
      <w:pPr>
        <w:pStyle w:val="Caption"/>
        <w:numPr>
          <w:ilvl w:val="1"/>
          <w:numId w:val="26"/>
        </w:numPr>
        <w:overflowPunct w:val="0"/>
        <w:autoSpaceDE w:val="0"/>
        <w:autoSpaceDN w:val="0"/>
        <w:adjustRightInd w:val="0"/>
        <w:spacing w:before="0" w:after="60" w:line="256" w:lineRule="auto"/>
        <w:jc w:val="both"/>
        <w:rPr>
          <w:rFonts w:ascii="Arial" w:hAnsi="Arial" w:cs="Arial"/>
          <w:b w:val="0"/>
          <w:sz w:val="20"/>
        </w:rPr>
      </w:pPr>
      <w:r w:rsidRPr="000A14A6">
        <w:rPr>
          <w:rFonts w:ascii="Arial" w:hAnsi="Arial" w:cs="Arial"/>
          <w:b w:val="0"/>
          <w:sz w:val="20"/>
        </w:rPr>
        <w:t>One source ([56, vivo]) reported a performance gap of ~1.4 dB between 120 and 960 kHz SCS</w:t>
      </w:r>
    </w:p>
    <w:p w14:paraId="4CD04A73"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One source ([10, Nokia]) did not report numerical SINR results in table but provided figures showing approximately similar performance difference (~ 2 dB) between 120 and 960 kHz SCS.</w:t>
      </w:r>
    </w:p>
    <w:p w14:paraId="6DC4FCB6" w14:textId="77777777" w:rsidR="000D7F61" w:rsidRPr="000A14A6" w:rsidRDefault="000D7F61" w:rsidP="006226DD">
      <w:pPr>
        <w:pStyle w:val="Caption"/>
        <w:numPr>
          <w:ilvl w:val="1"/>
          <w:numId w:val="26"/>
        </w:numPr>
        <w:overflowPunct w:val="0"/>
        <w:autoSpaceDE w:val="0"/>
        <w:autoSpaceDN w:val="0"/>
        <w:adjustRightInd w:val="0"/>
        <w:spacing w:before="0" w:after="60"/>
        <w:jc w:val="both"/>
        <w:rPr>
          <w:rFonts w:ascii="Arial" w:hAnsi="Arial" w:cs="Arial"/>
          <w:b w:val="0"/>
          <w:sz w:val="20"/>
          <w:lang w:eastAsia="ar-SA"/>
        </w:rPr>
      </w:pPr>
      <w:r w:rsidRPr="000A14A6">
        <w:rPr>
          <w:rFonts w:ascii="Arial" w:hAnsi="Arial" w:cs="Arial"/>
          <w:b w:val="0"/>
          <w:sz w:val="20"/>
        </w:rPr>
        <w:t>One source ([21, Apple]) reported a performance gap of more than 7 dB performance gap between 120 kHz SCS and other SCS (240, 480 and 960 kHz) at TDL-A 5 ns DS. It also reported 120 kHz SCS cannot meet the BLER target of 10% at TDL-A 10ns DS and 960 kHz SCS cannot meet the BLER target of 10% at TDL-A 20ns DS.</w:t>
      </w:r>
    </w:p>
    <w:p w14:paraId="391FB147" w14:textId="77777777" w:rsidR="000D7F61" w:rsidRPr="000A14A6" w:rsidRDefault="000D7F61" w:rsidP="006226DD">
      <w:pPr>
        <w:pStyle w:val="Caption"/>
        <w:numPr>
          <w:ilvl w:val="1"/>
          <w:numId w:val="26"/>
        </w:numPr>
        <w:overflowPunct w:val="0"/>
        <w:autoSpaceDE w:val="0"/>
        <w:autoSpaceDN w:val="0"/>
        <w:adjustRightInd w:val="0"/>
        <w:spacing w:before="0" w:after="60"/>
        <w:jc w:val="both"/>
        <w:rPr>
          <w:rFonts w:ascii="Arial" w:hAnsi="Arial" w:cs="Arial"/>
          <w:b w:val="0"/>
          <w:sz w:val="20"/>
        </w:rPr>
      </w:pPr>
      <w:r w:rsidRPr="000A14A6">
        <w:rPr>
          <w:rFonts w:ascii="Arial" w:hAnsi="Arial" w:cs="Arial"/>
          <w:b w:val="0"/>
          <w:sz w:val="20"/>
        </w:rPr>
        <w:t>Another source ([64, OPPO]) reported 120 and 240 kHz SCS cannot meet the BLER target of 10% for all evaluated DS values.</w:t>
      </w:r>
    </w:p>
    <w:p w14:paraId="0FE0BEA6" w14:textId="77777777" w:rsidR="000D7F61" w:rsidRPr="000A14A6" w:rsidRDefault="000D7F61" w:rsidP="006226DD">
      <w:pPr>
        <w:pStyle w:val="Caption"/>
        <w:numPr>
          <w:ilvl w:val="0"/>
          <w:numId w:val="26"/>
        </w:numPr>
        <w:overflowPunct w:val="0"/>
        <w:autoSpaceDE w:val="0"/>
        <w:autoSpaceDN w:val="0"/>
        <w:adjustRightInd w:val="0"/>
        <w:spacing w:before="0" w:after="60" w:line="256" w:lineRule="auto"/>
        <w:jc w:val="both"/>
        <w:rPr>
          <w:rFonts w:ascii="Arial" w:hAnsi="Arial" w:cs="Arial"/>
          <w:b w:val="0"/>
          <w:sz w:val="20"/>
        </w:rPr>
      </w:pPr>
      <w:r w:rsidRPr="000A14A6">
        <w:rPr>
          <w:rFonts w:ascii="Arial" w:hAnsi="Arial" w:cs="Arial"/>
          <w:b w:val="0"/>
          <w:sz w:val="20"/>
        </w:rPr>
        <w:t>For high MCS (64QAM) at large delay spread (TDL-A 40ns or CDL-B 50ns DS), there’s error floor for 960 KHz SCS at least for BLER target 1%.</w:t>
      </w:r>
    </w:p>
    <w:p w14:paraId="3BFE8F37" w14:textId="77777777" w:rsidR="000D7F61" w:rsidRPr="000A14A6" w:rsidRDefault="000D7F61" w:rsidP="006226DD">
      <w:pPr>
        <w:pStyle w:val="BodyText"/>
        <w:numPr>
          <w:ilvl w:val="1"/>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 xml:space="preserve">Note: the following are reference when derive the observations. </w:t>
      </w:r>
    </w:p>
    <w:p w14:paraId="2FC91190" w14:textId="77777777" w:rsidR="000D7F61" w:rsidRPr="000A14A6" w:rsidRDefault="000D7F61" w:rsidP="006226DD">
      <w:pPr>
        <w:pStyle w:val="Caption"/>
        <w:numPr>
          <w:ilvl w:val="1"/>
          <w:numId w:val="26"/>
        </w:numPr>
        <w:overflowPunct w:val="0"/>
        <w:autoSpaceDE w:val="0"/>
        <w:autoSpaceDN w:val="0"/>
        <w:adjustRightInd w:val="0"/>
        <w:spacing w:before="0" w:after="60"/>
        <w:jc w:val="both"/>
        <w:rPr>
          <w:rFonts w:ascii="Arial" w:hAnsi="Arial" w:cs="Arial"/>
          <w:b w:val="0"/>
          <w:sz w:val="20"/>
          <w:lang w:eastAsia="ar-SA"/>
        </w:rPr>
      </w:pPr>
      <w:r w:rsidRPr="000A14A6">
        <w:rPr>
          <w:rFonts w:ascii="Arial" w:hAnsi="Arial" w:cs="Arial"/>
          <w:b w:val="0"/>
          <w:sz w:val="20"/>
        </w:rPr>
        <w:t>One source ([26, Qualcomm]) reported an error floor for 960 kHz SCS for BLER target 1%.</w:t>
      </w:r>
    </w:p>
    <w:p w14:paraId="4FB3A052" w14:textId="77777777" w:rsidR="000D7F61" w:rsidRPr="000A14A6" w:rsidRDefault="000D7F61" w:rsidP="006226DD">
      <w:pPr>
        <w:pStyle w:val="Caption"/>
        <w:numPr>
          <w:ilvl w:val="1"/>
          <w:numId w:val="26"/>
        </w:numPr>
        <w:overflowPunct w:val="0"/>
        <w:autoSpaceDE w:val="0"/>
        <w:autoSpaceDN w:val="0"/>
        <w:adjustRightInd w:val="0"/>
        <w:spacing w:before="0" w:after="60"/>
        <w:jc w:val="both"/>
        <w:rPr>
          <w:rFonts w:ascii="Arial" w:hAnsi="Arial" w:cs="Arial"/>
          <w:b w:val="0"/>
          <w:sz w:val="20"/>
        </w:rPr>
      </w:pPr>
      <w:r w:rsidRPr="000A14A6">
        <w:rPr>
          <w:rFonts w:ascii="Arial" w:hAnsi="Arial" w:cs="Arial"/>
          <w:b w:val="0"/>
          <w:sz w:val="20"/>
        </w:rPr>
        <w:t>One source ([56, vivo]) reported an error floor for 960 kHz SCS for BLER target 10%</w:t>
      </w:r>
    </w:p>
    <w:p w14:paraId="391A4FEB" w14:textId="77777777" w:rsidR="000D7F61" w:rsidRPr="000A14A6" w:rsidRDefault="000D7F61" w:rsidP="006226DD">
      <w:pPr>
        <w:pStyle w:val="Caption"/>
        <w:numPr>
          <w:ilvl w:val="1"/>
          <w:numId w:val="26"/>
        </w:numPr>
        <w:overflowPunct w:val="0"/>
        <w:autoSpaceDE w:val="0"/>
        <w:autoSpaceDN w:val="0"/>
        <w:adjustRightInd w:val="0"/>
        <w:spacing w:before="0" w:after="60"/>
        <w:jc w:val="both"/>
        <w:rPr>
          <w:rFonts w:ascii="Arial" w:hAnsi="Arial" w:cs="Arial"/>
          <w:b w:val="0"/>
          <w:sz w:val="20"/>
        </w:rPr>
      </w:pPr>
      <w:r w:rsidRPr="000A14A6">
        <w:rPr>
          <w:rFonts w:ascii="Arial" w:hAnsi="Arial" w:cs="Arial"/>
          <w:b w:val="0"/>
          <w:sz w:val="20"/>
        </w:rPr>
        <w:t>One source ([64, OPPO]) reported no error floor of 960 kHz SCS for the BLER target of 10% and 1% for CDL-B 50ns but an error floor for 960 kHz SCS at TDL-A 20ns for BLER target 1%</w:t>
      </w:r>
    </w:p>
    <w:p w14:paraId="4178B3F3" w14:textId="77777777" w:rsidR="000D7F61" w:rsidRPr="000A14A6" w:rsidRDefault="000D7F61" w:rsidP="000D7F61">
      <w:pPr>
        <w:ind w:left="1440" w:hanging="1440"/>
        <w:rPr>
          <w:rFonts w:ascii="Arial" w:hAnsi="Arial" w:cs="Arial"/>
          <w:lang w:eastAsia="x-none"/>
        </w:rPr>
      </w:pPr>
    </w:p>
    <w:p w14:paraId="4E9C595A"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5F1CB6FF"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6BA544A7" w14:textId="77777777" w:rsidR="000D7F61" w:rsidRPr="000A14A6" w:rsidRDefault="000D7F61" w:rsidP="000D7F61">
      <w:pPr>
        <w:pStyle w:val="BodyText"/>
        <w:spacing w:after="0"/>
        <w:rPr>
          <w:rFonts w:ascii="Arial" w:hAnsi="Arial" w:cs="Arial"/>
          <w:sz w:val="20"/>
          <w:lang w:val="en-US" w:eastAsia="zh-CN"/>
        </w:rPr>
      </w:pPr>
      <w:r w:rsidRPr="000A14A6">
        <w:rPr>
          <w:rFonts w:ascii="Arial" w:hAnsi="Arial" w:cs="Arial"/>
          <w:sz w:val="20"/>
          <w:lang w:eastAsia="zh-CN"/>
        </w:rPr>
        <w:t xml:space="preserve">For CP-OFDM, with evaluation assumptions and parameters as in Table A.1-1 of TR 38.808, the following are observed when CPE-only compensation based on </w:t>
      </w:r>
      <w:r w:rsidRPr="000A14A6">
        <w:rPr>
          <w:rFonts w:ascii="Arial" w:hAnsi="Arial" w:cs="Arial"/>
          <w:sz w:val="20"/>
        </w:rPr>
        <w:t>the existing Rel-15 NR PTRS structure</w:t>
      </w:r>
      <w:r w:rsidRPr="000A14A6">
        <w:rPr>
          <w:rFonts w:ascii="Arial" w:hAnsi="Arial" w:cs="Arial"/>
          <w:sz w:val="20"/>
          <w:lang w:eastAsia="zh-CN"/>
        </w:rPr>
        <w:t xml:space="preserve"> is used for normal CP when delay spread is not large. The performance is measured in terms of </w:t>
      </w:r>
      <w:r w:rsidRPr="000A14A6">
        <w:rPr>
          <w:rFonts w:ascii="Arial" w:hAnsi="Arial" w:cs="Arial"/>
          <w:sz w:val="20"/>
        </w:rPr>
        <w:t>SINR in dB achieving BLER target of 10% or 1%.</w:t>
      </w:r>
    </w:p>
    <w:p w14:paraId="3E47A9B6"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t>For low MCS (QPSK) and medium MCS (16QAM), there is minor performance difference between different SCS values up to 960 kHz.</w:t>
      </w:r>
    </w:p>
    <w:p w14:paraId="5E468C73"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t>For high MCS (64QAM), the performance improves in general as the increase of SCS</w:t>
      </w:r>
    </w:p>
    <w:p w14:paraId="5386EFBE"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t xml:space="preserve">For high MCS (64QAM), </w:t>
      </w:r>
      <w:r w:rsidRPr="000A14A6">
        <w:rPr>
          <w:rFonts w:ascii="Arial" w:hAnsi="Arial" w:cs="Arial"/>
          <w:sz w:val="20"/>
        </w:rPr>
        <w:t>13 sources ([61, Ericsson], [68, Huawei], [26, Qualcomm], [56, vivo], [60, ZTE], [64, OPPO], [10, Nokia], [2, 55, Lenovo], [21, Apple], [18, Samsung], [25, NTT DOCOMO], [12, Intel], [7, InterDigital]) compared performance of 120 and 240 kHz SCS in 400 MHz bandwidth</w:t>
      </w:r>
    </w:p>
    <w:p w14:paraId="7AA82F4D"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lang w:eastAsia="zh-CN"/>
        </w:rPr>
        <w:t>for 10% BLER target, there is a performance gap between 120kHz and 240kHz SCS where 240 kHz SCS performs better.</w:t>
      </w:r>
    </w:p>
    <w:p w14:paraId="212B90AA"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Note: the following references are used when derive the observations.</w:t>
      </w:r>
    </w:p>
    <w:p w14:paraId="1F598E9F"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One source </w:t>
      </w:r>
      <w:r w:rsidRPr="000A14A6">
        <w:rPr>
          <w:rFonts w:ascii="Arial" w:hAnsi="Arial" w:cs="Arial"/>
          <w:sz w:val="20"/>
        </w:rPr>
        <w:t xml:space="preserve">([61, Ericsson]) reported better performance of 240 kHz SCS in CDL-D. It also reported both SCS </w:t>
      </w:r>
      <w:r w:rsidRPr="000A14A6">
        <w:rPr>
          <w:rFonts w:ascii="Arial" w:hAnsi="Arial" w:cs="Arial"/>
          <w:sz w:val="20"/>
          <w:lang w:eastAsia="zh-CN"/>
        </w:rPr>
        <w:t>cannot meet 10% BLER target for other evaluated channel model.</w:t>
      </w:r>
      <w:r w:rsidRPr="000A14A6">
        <w:rPr>
          <w:rFonts w:ascii="Arial" w:hAnsi="Arial" w:cs="Arial"/>
          <w:sz w:val="20"/>
        </w:rPr>
        <w:t xml:space="preserve"> </w:t>
      </w:r>
    </w:p>
    <w:p w14:paraId="49C11A77"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3 sources </w:t>
      </w:r>
      <w:r w:rsidRPr="000A14A6">
        <w:rPr>
          <w:rFonts w:ascii="Arial" w:hAnsi="Arial" w:cs="Arial"/>
          <w:sz w:val="20"/>
        </w:rPr>
        <w:t xml:space="preserve">([68, Huawei], [64, OPPO], [10, Nokia]) </w:t>
      </w:r>
      <w:r w:rsidRPr="000A14A6">
        <w:rPr>
          <w:rFonts w:ascii="Arial" w:hAnsi="Arial" w:cs="Arial"/>
          <w:sz w:val="20"/>
          <w:lang w:eastAsia="zh-CN"/>
        </w:rPr>
        <w:t xml:space="preserve">reported  both </w:t>
      </w:r>
      <w:r w:rsidRPr="000A14A6">
        <w:rPr>
          <w:rFonts w:ascii="Arial" w:hAnsi="Arial" w:cs="Arial"/>
          <w:sz w:val="20"/>
        </w:rPr>
        <w:t xml:space="preserve">SCS </w:t>
      </w:r>
      <w:r w:rsidRPr="000A14A6">
        <w:rPr>
          <w:rFonts w:ascii="Arial" w:hAnsi="Arial" w:cs="Arial"/>
          <w:sz w:val="20"/>
          <w:lang w:eastAsia="zh-CN"/>
        </w:rPr>
        <w:t xml:space="preserve">cannot meet 10% BLER target </w:t>
      </w:r>
    </w:p>
    <w:p w14:paraId="1021239F"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4 sources </w:t>
      </w:r>
      <w:r w:rsidRPr="000A14A6">
        <w:rPr>
          <w:rFonts w:ascii="Arial" w:hAnsi="Arial" w:cs="Arial"/>
          <w:sz w:val="20"/>
        </w:rPr>
        <w:t xml:space="preserve">([56, vivo], [60, ZTE], [21, Apple], [7, InterDigital]) </w:t>
      </w:r>
      <w:r w:rsidRPr="000A14A6">
        <w:rPr>
          <w:rFonts w:ascii="Arial" w:hAnsi="Arial" w:cs="Arial"/>
          <w:sz w:val="20"/>
          <w:lang w:eastAsia="zh-CN"/>
        </w:rPr>
        <w:t xml:space="preserve">reported  120 kHz </w:t>
      </w:r>
      <w:r w:rsidRPr="000A14A6">
        <w:rPr>
          <w:rFonts w:ascii="Arial" w:hAnsi="Arial" w:cs="Arial"/>
          <w:sz w:val="20"/>
        </w:rPr>
        <w:t xml:space="preserve">SCS </w:t>
      </w:r>
      <w:r w:rsidRPr="000A14A6">
        <w:rPr>
          <w:rFonts w:ascii="Arial" w:hAnsi="Arial" w:cs="Arial"/>
          <w:sz w:val="20"/>
          <w:lang w:eastAsia="zh-CN"/>
        </w:rPr>
        <w:t>cannot meet 10% BLER target while 240 kHz SCS can</w:t>
      </w:r>
    </w:p>
    <w:p w14:paraId="62603CD0"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One source </w:t>
      </w:r>
      <w:r w:rsidRPr="000A14A6">
        <w:rPr>
          <w:rFonts w:ascii="Arial" w:hAnsi="Arial" w:cs="Arial"/>
          <w:sz w:val="20"/>
        </w:rPr>
        <w:t xml:space="preserve">([2, 55, Lenovo]) </w:t>
      </w:r>
      <w:r w:rsidRPr="000A14A6">
        <w:rPr>
          <w:rFonts w:ascii="Arial" w:hAnsi="Arial" w:cs="Arial"/>
          <w:sz w:val="20"/>
          <w:lang w:eastAsia="zh-CN"/>
        </w:rPr>
        <w:t xml:space="preserve">reported better performance of 240 kHz SCS at TDL-A 5 and 10ns. It also reported that both </w:t>
      </w:r>
      <w:r w:rsidRPr="000A14A6">
        <w:rPr>
          <w:rFonts w:ascii="Arial" w:hAnsi="Arial" w:cs="Arial"/>
          <w:sz w:val="20"/>
        </w:rPr>
        <w:t xml:space="preserve">SCS </w:t>
      </w:r>
      <w:r w:rsidRPr="000A14A6">
        <w:rPr>
          <w:rFonts w:ascii="Arial" w:hAnsi="Arial" w:cs="Arial"/>
          <w:sz w:val="20"/>
          <w:lang w:eastAsia="zh-CN"/>
        </w:rPr>
        <w:t xml:space="preserve">cannot meet 10% BLER target for other evaluated cases. </w:t>
      </w:r>
    </w:p>
    <w:p w14:paraId="2109DE4B"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One source (</w:t>
      </w:r>
      <w:r w:rsidRPr="000A14A6">
        <w:rPr>
          <w:rFonts w:ascii="Arial" w:hAnsi="Arial" w:cs="Arial"/>
          <w:sz w:val="20"/>
        </w:rPr>
        <w:t xml:space="preserve">[12, Intel]) </w:t>
      </w:r>
      <w:r w:rsidRPr="000A14A6">
        <w:rPr>
          <w:rFonts w:ascii="Arial" w:hAnsi="Arial" w:cs="Arial"/>
          <w:sz w:val="20"/>
          <w:lang w:eastAsia="zh-CN"/>
        </w:rPr>
        <w:t xml:space="preserve">reported better performance of 240 kHz SCS in CDL-D. It also reported that both </w:t>
      </w:r>
      <w:r w:rsidRPr="000A14A6">
        <w:rPr>
          <w:rFonts w:ascii="Arial" w:hAnsi="Arial" w:cs="Arial"/>
          <w:sz w:val="20"/>
        </w:rPr>
        <w:t xml:space="preserve">SCS </w:t>
      </w:r>
      <w:r w:rsidRPr="000A14A6">
        <w:rPr>
          <w:rFonts w:ascii="Arial" w:hAnsi="Arial" w:cs="Arial"/>
          <w:sz w:val="20"/>
          <w:lang w:eastAsia="zh-CN"/>
        </w:rPr>
        <w:t xml:space="preserve">cannot meet 10% BLER target for other evaluated cases.  </w:t>
      </w:r>
    </w:p>
    <w:p w14:paraId="12A197D9"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lastRenderedPageBreak/>
        <w:t>2 sources (</w:t>
      </w:r>
      <w:r w:rsidRPr="000A14A6">
        <w:rPr>
          <w:rFonts w:ascii="Arial" w:hAnsi="Arial" w:cs="Arial"/>
          <w:sz w:val="20"/>
        </w:rPr>
        <w:t>[26, Qualcomm], [18, Samsung]) reported better performance of 240 kHz SCS</w:t>
      </w:r>
    </w:p>
    <w:p w14:paraId="5C4B26F0"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rPr>
        <w:t xml:space="preserve">One source ([25, NTT DOCOMO]) </w:t>
      </w:r>
      <w:r w:rsidRPr="000A14A6">
        <w:rPr>
          <w:rFonts w:ascii="Arial" w:hAnsi="Arial" w:cs="Arial"/>
          <w:sz w:val="20"/>
          <w:lang w:eastAsia="zh-CN"/>
        </w:rPr>
        <w:t xml:space="preserve">reported comparable performance for both SCS in CDL-D. It also reported better performance of 120 kHz SCS for other evaluated channel model. </w:t>
      </w:r>
    </w:p>
    <w:p w14:paraId="4A21AD7D"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t xml:space="preserve">For high MCS (64QAM), </w:t>
      </w:r>
      <w:r w:rsidRPr="000A14A6">
        <w:rPr>
          <w:rFonts w:ascii="Arial" w:hAnsi="Arial" w:cs="Arial"/>
          <w:sz w:val="20"/>
        </w:rPr>
        <w:t>13 sources ([61, Ericsson], [26, Qualcomm], [56, vivo], [60, ZTE], [64, OPPO], [10, Nokia], [2, 55, Lenovo], [21, Apple], [18, Samsung], [25, NTT DOCOMO], [12, Intel], [67, Charter], [7, InterDigital]) compared performance of 240 and 480 kHz SCS in 400 MHz bandwidth</w:t>
      </w:r>
    </w:p>
    <w:p w14:paraId="09096842"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lang w:eastAsia="zh-CN"/>
        </w:rPr>
        <w:t>for 10% BLER target, there is a performance gap between 240kHz and 480kHz SCS where 480 kHz SCS performs better.</w:t>
      </w:r>
    </w:p>
    <w:p w14:paraId="48F16945"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Note: the following references are used when derive the observations.</w:t>
      </w:r>
    </w:p>
    <w:p w14:paraId="706045DE"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One source </w:t>
      </w:r>
      <w:r w:rsidRPr="000A14A6">
        <w:rPr>
          <w:rFonts w:ascii="Arial" w:hAnsi="Arial" w:cs="Arial"/>
          <w:sz w:val="20"/>
        </w:rPr>
        <w:t xml:space="preserve">([61, Ericsson]) reported better performance for 480 kHz SCS in CDL-D. It also reported 240 kHz SCS </w:t>
      </w:r>
      <w:r w:rsidRPr="000A14A6">
        <w:rPr>
          <w:rFonts w:ascii="Arial" w:hAnsi="Arial" w:cs="Arial"/>
          <w:sz w:val="20"/>
          <w:lang w:eastAsia="zh-CN"/>
        </w:rPr>
        <w:t>cannot meet 10% BLER target for other evaluated channel model.</w:t>
      </w:r>
      <w:r w:rsidRPr="000A14A6">
        <w:rPr>
          <w:rFonts w:ascii="Arial" w:hAnsi="Arial" w:cs="Arial"/>
          <w:sz w:val="20"/>
        </w:rPr>
        <w:t xml:space="preserve"> </w:t>
      </w:r>
    </w:p>
    <w:p w14:paraId="386552A1" w14:textId="5DB639E6"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3 sources </w:t>
      </w:r>
      <w:r w:rsidRPr="000A14A6">
        <w:rPr>
          <w:rFonts w:ascii="Arial" w:hAnsi="Arial" w:cs="Arial"/>
          <w:sz w:val="20"/>
        </w:rPr>
        <w:t xml:space="preserve">([64, OPPO], [10, Nokia], [67, Charter]) </w:t>
      </w:r>
      <w:r w:rsidRPr="000A14A6">
        <w:rPr>
          <w:rFonts w:ascii="Arial" w:hAnsi="Arial" w:cs="Arial"/>
          <w:sz w:val="20"/>
          <w:lang w:eastAsia="zh-CN"/>
        </w:rPr>
        <w:t xml:space="preserve">reported 240 kHz </w:t>
      </w:r>
      <w:r w:rsidRPr="000A14A6">
        <w:rPr>
          <w:rFonts w:ascii="Arial" w:hAnsi="Arial" w:cs="Arial"/>
          <w:sz w:val="20"/>
        </w:rPr>
        <w:t xml:space="preserve">SCS </w:t>
      </w:r>
      <w:r w:rsidRPr="000A14A6">
        <w:rPr>
          <w:rFonts w:ascii="Arial" w:hAnsi="Arial" w:cs="Arial"/>
          <w:sz w:val="20"/>
          <w:lang w:eastAsia="zh-CN"/>
        </w:rPr>
        <w:t>cannot meet 10% BLER target while 480 kHz SCS can</w:t>
      </w:r>
    </w:p>
    <w:p w14:paraId="221FC36E"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One source </w:t>
      </w:r>
      <w:r w:rsidRPr="000A14A6">
        <w:rPr>
          <w:rFonts w:ascii="Arial" w:hAnsi="Arial" w:cs="Arial"/>
          <w:sz w:val="20"/>
        </w:rPr>
        <w:t xml:space="preserve">([2, 55, Lenovo]) </w:t>
      </w:r>
      <w:r w:rsidRPr="000A14A6">
        <w:rPr>
          <w:rFonts w:ascii="Arial" w:hAnsi="Arial" w:cs="Arial"/>
          <w:sz w:val="20"/>
          <w:lang w:eastAsia="zh-CN"/>
        </w:rPr>
        <w:t xml:space="preserve">reported better performance of 480 kHz SCS at TDL-A 5 and 10ns. It also reported </w:t>
      </w:r>
      <w:r w:rsidRPr="000A14A6">
        <w:rPr>
          <w:rFonts w:ascii="Arial" w:hAnsi="Arial" w:cs="Arial"/>
          <w:sz w:val="20"/>
        </w:rPr>
        <w:t xml:space="preserve">240 kHz SCS </w:t>
      </w:r>
      <w:r w:rsidRPr="000A14A6">
        <w:rPr>
          <w:rFonts w:ascii="Arial" w:hAnsi="Arial" w:cs="Arial"/>
          <w:sz w:val="20"/>
          <w:lang w:eastAsia="zh-CN"/>
        </w:rPr>
        <w:t xml:space="preserve">cannot meet 10% BLER target for other evaluated cases. </w:t>
      </w:r>
    </w:p>
    <w:p w14:paraId="37991DBD"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One source (</w:t>
      </w:r>
      <w:r w:rsidRPr="000A14A6">
        <w:rPr>
          <w:rFonts w:ascii="Arial" w:hAnsi="Arial" w:cs="Arial"/>
          <w:sz w:val="20"/>
        </w:rPr>
        <w:t xml:space="preserve">[12, Intel]) </w:t>
      </w:r>
      <w:r w:rsidRPr="000A14A6">
        <w:rPr>
          <w:rFonts w:ascii="Arial" w:hAnsi="Arial" w:cs="Arial"/>
          <w:sz w:val="20"/>
          <w:lang w:eastAsia="zh-CN"/>
        </w:rPr>
        <w:t xml:space="preserve">reported better performance of 480 kHz SCS in CDL-D. It also reported </w:t>
      </w:r>
      <w:r w:rsidRPr="000A14A6">
        <w:rPr>
          <w:rFonts w:ascii="Arial" w:hAnsi="Arial" w:cs="Arial"/>
          <w:sz w:val="20"/>
        </w:rPr>
        <w:t xml:space="preserve">240 kHz SCS </w:t>
      </w:r>
      <w:r w:rsidRPr="000A14A6">
        <w:rPr>
          <w:rFonts w:ascii="Arial" w:hAnsi="Arial" w:cs="Arial"/>
          <w:sz w:val="20"/>
          <w:lang w:eastAsia="zh-CN"/>
        </w:rPr>
        <w:t xml:space="preserve">cannot meet 10% BLER target for other evaluated cases.  </w:t>
      </w:r>
    </w:p>
    <w:p w14:paraId="0816C025"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6 sources (</w:t>
      </w:r>
      <w:r w:rsidRPr="000A14A6">
        <w:rPr>
          <w:rFonts w:ascii="Arial" w:hAnsi="Arial" w:cs="Arial"/>
          <w:sz w:val="20"/>
        </w:rPr>
        <w:t>[26, Qualcomm], [56, vivo], [60, ZTE], [21, Apple], [18, Samsung], [7, InterDigital]) reported better performance of 480 kHz SCS</w:t>
      </w:r>
    </w:p>
    <w:p w14:paraId="6BD5EECE"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rPr>
        <w:t xml:space="preserve">One source ([25, NTT DOCOMO]) </w:t>
      </w:r>
      <w:r w:rsidRPr="000A14A6">
        <w:rPr>
          <w:rFonts w:ascii="Arial" w:hAnsi="Arial" w:cs="Arial"/>
          <w:sz w:val="20"/>
          <w:lang w:eastAsia="zh-CN"/>
        </w:rPr>
        <w:t>reported comparable performance for both SCS in CDL-D. It also reported better performance of 240 kHz SCS for other evaluated channel model.</w:t>
      </w:r>
    </w:p>
    <w:p w14:paraId="09374ADA"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t xml:space="preserve">For high MCS (64QAM), </w:t>
      </w:r>
      <w:r w:rsidRPr="000A14A6">
        <w:rPr>
          <w:rFonts w:ascii="Arial" w:hAnsi="Arial" w:cs="Arial"/>
          <w:sz w:val="20"/>
        </w:rPr>
        <w:t>14 sources ([61, Ericsson], [68, Huawei], [26, Qualcomm], [56, vivo], [60, ZTE], [64, OPPO], [10, Nokia], [2, 55, Lenovo], [21, Apple], [18, Samsung], [25, NTT DOCOMO], [12, Intel], [67, Charter], [7, InterDigital]) compared performance of 480 and 960 kHz SCS in 400 MHz bandwidth</w:t>
      </w:r>
    </w:p>
    <w:p w14:paraId="293F43F8"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lang w:eastAsia="zh-CN"/>
        </w:rPr>
        <w:t>for 10% BLER target, there is a performance gap between 480kHz and 960kHz SCS where 960 KHz SCS performs better.</w:t>
      </w:r>
    </w:p>
    <w:p w14:paraId="7B1F5276"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Note: the following references are used when derive the observations. </w:t>
      </w:r>
    </w:p>
    <w:p w14:paraId="7BAB831B"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7 sources </w:t>
      </w:r>
      <w:r w:rsidRPr="000A14A6">
        <w:rPr>
          <w:rFonts w:ascii="Arial" w:hAnsi="Arial" w:cs="Arial"/>
          <w:sz w:val="20"/>
        </w:rPr>
        <w:t xml:space="preserve">([61, Ericsson], [60, ZTE], [64, OPPO], [10, Nokia], [2, 55, Lenovo], [67, Charter], [7, InterDigital]) </w:t>
      </w:r>
      <w:r w:rsidRPr="000A14A6">
        <w:rPr>
          <w:rFonts w:ascii="Arial" w:hAnsi="Arial" w:cs="Arial"/>
          <w:sz w:val="20"/>
          <w:lang w:eastAsia="zh-CN"/>
        </w:rPr>
        <w:t>reported  a greater than 1 dB gain of 960 kHz SCS</w:t>
      </w:r>
    </w:p>
    <w:p w14:paraId="7DD1A7F4"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3 sources (</w:t>
      </w:r>
      <w:r w:rsidRPr="000A14A6">
        <w:rPr>
          <w:rFonts w:ascii="Arial" w:hAnsi="Arial" w:cs="Arial"/>
          <w:sz w:val="20"/>
        </w:rPr>
        <w:t xml:space="preserve">[26, Qualcomm], [56, vivo], [18, Samsung]) </w:t>
      </w:r>
      <w:r w:rsidRPr="000A14A6">
        <w:rPr>
          <w:rFonts w:ascii="Arial" w:hAnsi="Arial" w:cs="Arial"/>
          <w:sz w:val="20"/>
          <w:lang w:eastAsia="zh-CN"/>
        </w:rPr>
        <w:t>reported a smaller than 1 dB performance gain of 960 kHz SCS</w:t>
      </w:r>
    </w:p>
    <w:p w14:paraId="6F25334C"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One source (</w:t>
      </w:r>
      <w:r w:rsidRPr="000A14A6">
        <w:rPr>
          <w:rFonts w:ascii="Arial" w:hAnsi="Arial" w:cs="Arial"/>
          <w:sz w:val="20"/>
        </w:rPr>
        <w:t xml:space="preserve">[68, Huawei]) reported better performance of 480 kHz SCS for CDL-B 50ns and better performance of 960 kHz SCS for other </w:t>
      </w:r>
      <w:r w:rsidRPr="000A14A6">
        <w:rPr>
          <w:rFonts w:ascii="Arial" w:hAnsi="Arial" w:cs="Arial"/>
          <w:sz w:val="20"/>
          <w:lang w:eastAsia="zh-CN"/>
        </w:rPr>
        <w:t xml:space="preserve">evaluated </w:t>
      </w:r>
      <w:r w:rsidRPr="000A14A6">
        <w:rPr>
          <w:rFonts w:ascii="Arial" w:hAnsi="Arial" w:cs="Arial"/>
          <w:sz w:val="20"/>
        </w:rPr>
        <w:t>cases. In all comparison, the difference is greater than 1 dB.</w:t>
      </w:r>
    </w:p>
    <w:p w14:paraId="012DEDF6"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Two sources (</w:t>
      </w:r>
      <w:r w:rsidRPr="000A14A6">
        <w:rPr>
          <w:rFonts w:ascii="Arial" w:hAnsi="Arial" w:cs="Arial"/>
          <w:sz w:val="20"/>
        </w:rPr>
        <w:t xml:space="preserve">[21, Apple], [12, Intel]) </w:t>
      </w:r>
      <w:r w:rsidRPr="000A14A6">
        <w:rPr>
          <w:rFonts w:ascii="Arial" w:hAnsi="Arial" w:cs="Arial"/>
          <w:sz w:val="20"/>
          <w:lang w:eastAsia="zh-CN"/>
        </w:rPr>
        <w:t>reported a better performance of 480 kHz SCS than 960 kHz SCS at 20ns DS in TDL-A where 960 kHz SCS cannot meet 10% BLER target and comparable performance for both SCS in all other evaluated cases</w:t>
      </w:r>
    </w:p>
    <w:p w14:paraId="5A0EB9E0"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rPr>
        <w:t xml:space="preserve">One source ([25, NTT DOCOMO]) </w:t>
      </w:r>
      <w:r w:rsidRPr="000A14A6">
        <w:rPr>
          <w:rFonts w:ascii="Arial" w:hAnsi="Arial" w:cs="Arial"/>
          <w:sz w:val="20"/>
          <w:lang w:eastAsia="zh-CN"/>
        </w:rPr>
        <w:t>reported comparable performance for both SCS in CDL-D. It also reported better performance of 480 kHz SCS in TDL-A 5ns and better performance of 960 kHz SCS in CDL-B 20ns.</w:t>
      </w:r>
    </w:p>
    <w:p w14:paraId="01FDB978"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lang w:eastAsia="zh-CN"/>
        </w:rPr>
        <w:t>for 1% BLER target, the performance for 960kHz SCS is better than 480kHz SCS.</w:t>
      </w:r>
    </w:p>
    <w:p w14:paraId="7DC0EF88" w14:textId="77777777" w:rsidR="000D7F61" w:rsidRPr="000A14A6" w:rsidRDefault="000D7F61" w:rsidP="006226DD">
      <w:pPr>
        <w:pStyle w:val="BodyText"/>
        <w:numPr>
          <w:ilvl w:val="2"/>
          <w:numId w:val="27"/>
        </w:numPr>
        <w:spacing w:after="0" w:line="254" w:lineRule="auto"/>
        <w:ind w:left="1800"/>
        <w:jc w:val="both"/>
        <w:rPr>
          <w:rFonts w:ascii="Arial" w:hAnsi="Arial" w:cs="Arial"/>
          <w:sz w:val="20"/>
          <w:lang w:eastAsia="zh-CN"/>
        </w:rPr>
      </w:pPr>
      <w:r w:rsidRPr="000A14A6">
        <w:rPr>
          <w:rFonts w:ascii="Arial" w:hAnsi="Arial" w:cs="Arial"/>
          <w:sz w:val="20"/>
          <w:lang w:eastAsia="zh-CN"/>
        </w:rPr>
        <w:t xml:space="preserve">Among sources reported SINR values when both SCS can meet 1% BLER target, the absolute value of the performance gap between 480 kHz and 960 kHz SCS is larger than that for 10% BLER target.  </w:t>
      </w:r>
    </w:p>
    <w:p w14:paraId="6DB2246D"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t xml:space="preserve">For high MCS (64QAM), </w:t>
      </w:r>
      <w:r w:rsidRPr="000A14A6">
        <w:rPr>
          <w:rFonts w:ascii="Arial" w:hAnsi="Arial" w:cs="Arial"/>
          <w:sz w:val="20"/>
        </w:rPr>
        <w:t xml:space="preserve">4 sources ([61, Ericsson], [56, vivo], [10, Nokia], [18, Samsung]) compared performance of 480 and 960 kHz SCS in 1600 or 2000 MHz bandwidth. 4 out of 4 sources reported performance gain around 4 ~ 5 dB of 960 kHz SCS for 10% BLER target. All 4 sources also reported that 480 kHz SCS cannot </w:t>
      </w:r>
      <w:r w:rsidRPr="000A14A6">
        <w:rPr>
          <w:rFonts w:ascii="Arial" w:hAnsi="Arial" w:cs="Arial"/>
          <w:sz w:val="20"/>
          <w:lang w:eastAsia="zh-CN"/>
        </w:rPr>
        <w:t>meet 1% BLER target.</w:t>
      </w:r>
    </w:p>
    <w:p w14:paraId="662C4947" w14:textId="77777777" w:rsidR="000D7F61" w:rsidRPr="000A14A6" w:rsidRDefault="000D7F61" w:rsidP="000D7F61">
      <w:pPr>
        <w:ind w:left="1440" w:hanging="1440"/>
        <w:rPr>
          <w:rFonts w:ascii="Arial" w:hAnsi="Arial" w:cs="Arial"/>
          <w:lang w:eastAsia="x-none"/>
        </w:rPr>
      </w:pPr>
    </w:p>
    <w:p w14:paraId="4C042759"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56665327"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2E90E67F" w14:textId="77777777" w:rsidR="000D7F61" w:rsidRPr="000A14A6" w:rsidRDefault="000D7F61" w:rsidP="000D7F61">
      <w:pPr>
        <w:pStyle w:val="BodyText"/>
        <w:spacing w:after="0"/>
        <w:rPr>
          <w:rFonts w:ascii="Arial" w:hAnsi="Arial" w:cs="Arial"/>
          <w:sz w:val="20"/>
          <w:lang w:val="en-US" w:eastAsia="zh-CN"/>
        </w:rPr>
      </w:pPr>
      <w:r w:rsidRPr="000A14A6">
        <w:rPr>
          <w:rFonts w:ascii="Arial" w:hAnsi="Arial" w:cs="Arial"/>
          <w:sz w:val="20"/>
          <w:lang w:eastAsia="zh-CN"/>
        </w:rPr>
        <w:t xml:space="preserve">For CP-OFDM, with evaluation assumptions and parameters as in Table A.1-1 of TR 38.808 (including optional delay spread value), the following are observed when CPE-only compensation based on </w:t>
      </w:r>
      <w:r w:rsidRPr="000A14A6">
        <w:rPr>
          <w:rFonts w:ascii="Arial" w:hAnsi="Arial" w:cs="Arial"/>
          <w:sz w:val="20"/>
        </w:rPr>
        <w:t>the existing Rel-15 NR PTRS structure</w:t>
      </w:r>
      <w:r w:rsidRPr="000A14A6">
        <w:rPr>
          <w:rFonts w:ascii="Arial" w:hAnsi="Arial" w:cs="Arial"/>
          <w:sz w:val="20"/>
          <w:lang w:eastAsia="zh-CN"/>
        </w:rPr>
        <w:t xml:space="preserve"> is used with respect to CP type and large delay spread. </w:t>
      </w:r>
    </w:p>
    <w:p w14:paraId="07E75C20" w14:textId="77777777" w:rsidR="000D7F61" w:rsidRPr="000A14A6" w:rsidRDefault="000D7F61" w:rsidP="006226DD">
      <w:pPr>
        <w:pStyle w:val="BodyText"/>
        <w:numPr>
          <w:ilvl w:val="0"/>
          <w:numId w:val="27"/>
        </w:numPr>
        <w:spacing w:line="254" w:lineRule="auto"/>
        <w:ind w:left="360"/>
        <w:jc w:val="both"/>
        <w:rPr>
          <w:rFonts w:ascii="Arial" w:hAnsi="Arial" w:cs="Arial"/>
          <w:sz w:val="20"/>
          <w:lang w:eastAsia="zh-CN"/>
        </w:rPr>
      </w:pPr>
      <w:r w:rsidRPr="000A14A6">
        <w:rPr>
          <w:rFonts w:ascii="Arial" w:hAnsi="Arial" w:cs="Arial"/>
          <w:sz w:val="20"/>
          <w:lang w:eastAsia="zh-CN"/>
        </w:rPr>
        <w:t xml:space="preserve">When delay spread is not large (&lt; 40 ns in TDL-A), there is minor performance difference between normal and extended CP for SCS values up to 960 kHz when compared on the basis of equal MCS (code rate). If comparing on the basis of equal TBS (equal throughput), the performance of ECP is degraded due to higher overhead of ECP. </w:t>
      </w:r>
    </w:p>
    <w:p w14:paraId="51C5DDC3"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lastRenderedPageBreak/>
        <w:t>Among 11 sources ([61, Ericsson], [68, Huawei], [26, Qualcomm], [56, vivo], [60, ZTE], [64, OPPO], [2, 55, Lenovo], [1, Futurewei], [25, NTT DOCOMO], [12, Intel], [7, InterDigital]) evaluated with large delay spread (i.e. 40 ns in TDL-A and/or 50ns in CDL) based on the existing Rel-15 NR PTRS structure for normal CP, 10 sources observed that for low MCS (QPSK) and medium MCS (16QAM), there is minor performance difference between different SCS values up to 960kHz for 10% BLER target</w:t>
      </w:r>
    </w:p>
    <w:p w14:paraId="2ED96D23"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lang w:eastAsia="zh-CN"/>
        </w:rPr>
        <w:t>The other source ([1, Futurewei]) evaluated SCS 960 kHz with CPE compensation at MCS16 with normal CP in TDL-A channel with 40ns DS. It reported that the BLER for SCS 960 kHz, MCS16, and Normal CP is not acceptable (cannot meet 10% BLER target) for 40ns DS.</w:t>
      </w:r>
    </w:p>
    <w:p w14:paraId="663CB5BF" w14:textId="77777777" w:rsidR="000D7F61" w:rsidRPr="000A14A6" w:rsidRDefault="000D7F61" w:rsidP="006226DD">
      <w:pPr>
        <w:pStyle w:val="BodyText"/>
        <w:numPr>
          <w:ilvl w:val="0"/>
          <w:numId w:val="27"/>
        </w:numPr>
        <w:spacing w:after="0" w:line="254" w:lineRule="auto"/>
        <w:ind w:left="360"/>
        <w:jc w:val="both"/>
        <w:rPr>
          <w:rFonts w:ascii="Arial" w:hAnsi="Arial" w:cs="Arial"/>
          <w:sz w:val="20"/>
          <w:lang w:eastAsia="zh-CN"/>
        </w:rPr>
      </w:pPr>
      <w:r w:rsidRPr="000A14A6">
        <w:rPr>
          <w:rFonts w:ascii="Arial" w:hAnsi="Arial" w:cs="Arial"/>
          <w:sz w:val="20"/>
          <w:lang w:eastAsia="zh-CN"/>
        </w:rPr>
        <w:t xml:space="preserve">10 sources ([61, Ericsson], [68, Huawei], [26, Qualcomm], [56, vivo], [60, ZTE], [64, OPPO], [2, 55, Lenovo],  [25, NTT DOCOMO], [12, Intel], [7, InterDigital]) evaluated large delay spread (i.e. 40 ns in TDL-A and/or 50ns in CDL) with CPE compensation based on </w:t>
      </w:r>
      <w:r w:rsidRPr="000A14A6">
        <w:rPr>
          <w:rFonts w:ascii="Arial" w:hAnsi="Arial" w:cs="Arial"/>
          <w:sz w:val="20"/>
        </w:rPr>
        <w:t>the existing Rel-15 NR PTRS structure with normal CP. Among 10 sources, 5 sources (</w:t>
      </w:r>
      <w:r w:rsidRPr="000A14A6">
        <w:rPr>
          <w:rFonts w:ascii="Arial" w:hAnsi="Arial" w:cs="Arial"/>
          <w:sz w:val="20"/>
          <w:lang w:eastAsia="zh-CN"/>
        </w:rPr>
        <w:t xml:space="preserve">[14, Ericsson], [68, Huawei], [5, 56, vivo], [2, 55, Lenovo], [25, NTT DOCOMO]) </w:t>
      </w:r>
      <w:r w:rsidRPr="000A14A6">
        <w:rPr>
          <w:rFonts w:ascii="Arial" w:hAnsi="Arial" w:cs="Arial"/>
          <w:sz w:val="20"/>
        </w:rPr>
        <w:t>also evaluated extended CP at least for 960 kHz SCS</w:t>
      </w:r>
      <w:r w:rsidRPr="000A14A6">
        <w:rPr>
          <w:rFonts w:ascii="Arial" w:hAnsi="Arial" w:cs="Arial"/>
          <w:sz w:val="20"/>
          <w:lang w:eastAsia="zh-CN"/>
        </w:rPr>
        <w:t xml:space="preserve"> with CPE compensation based on </w:t>
      </w:r>
      <w:r w:rsidRPr="000A14A6">
        <w:rPr>
          <w:rFonts w:ascii="Arial" w:hAnsi="Arial" w:cs="Arial"/>
          <w:sz w:val="20"/>
        </w:rPr>
        <w:t xml:space="preserve">the existing Rel-15 NR PTRS structure. </w:t>
      </w:r>
    </w:p>
    <w:p w14:paraId="42155F04"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rPr>
        <w:t>9 out 10 sources observed that</w:t>
      </w:r>
      <w:r w:rsidRPr="000A14A6">
        <w:rPr>
          <w:rFonts w:ascii="Arial" w:hAnsi="Arial" w:cs="Arial"/>
          <w:sz w:val="20"/>
          <w:lang w:eastAsia="zh-CN"/>
        </w:rPr>
        <w:t xml:space="preserve"> for high MCS (64QAM) with normal CP, larger SCS (480 and 960 kHz) performs better than smaller SCS (120 and 240 kHz) when only CPE compensation based on </w:t>
      </w:r>
      <w:r w:rsidRPr="000A14A6">
        <w:rPr>
          <w:rFonts w:ascii="Arial" w:hAnsi="Arial" w:cs="Arial"/>
          <w:sz w:val="20"/>
        </w:rPr>
        <w:t>the existing Rel-15 NR PTRS structure is used</w:t>
      </w:r>
      <w:r w:rsidRPr="000A14A6">
        <w:rPr>
          <w:rFonts w:ascii="Arial" w:hAnsi="Arial" w:cs="Arial"/>
          <w:sz w:val="20"/>
          <w:lang w:eastAsia="zh-CN"/>
        </w:rPr>
        <w:t>. The other source ([25, NTT DOCOMO]) reported better performance of smaller SCS.</w:t>
      </w:r>
    </w:p>
    <w:p w14:paraId="48EAF53E"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lang w:eastAsia="zh-CN"/>
        </w:rPr>
        <w:t xml:space="preserve">5 out 5 sources observed the performance of 960 kHz SCS with extended CP is significantly improved compared to with normal CP for large delay spread case when compared on the basis of equal MCS (code rate). </w:t>
      </w:r>
    </w:p>
    <w:p w14:paraId="78CF2EBA" w14:textId="77777777" w:rsidR="000D7F61" w:rsidRPr="000A14A6" w:rsidRDefault="000D7F61" w:rsidP="006226DD">
      <w:pPr>
        <w:pStyle w:val="BodyText"/>
        <w:numPr>
          <w:ilvl w:val="1"/>
          <w:numId w:val="27"/>
        </w:numPr>
        <w:spacing w:after="0" w:line="254" w:lineRule="auto"/>
        <w:ind w:left="1080"/>
        <w:jc w:val="both"/>
        <w:rPr>
          <w:rFonts w:ascii="Arial" w:hAnsi="Arial" w:cs="Arial"/>
          <w:sz w:val="20"/>
          <w:lang w:eastAsia="zh-CN"/>
        </w:rPr>
      </w:pPr>
      <w:r w:rsidRPr="000A14A6">
        <w:rPr>
          <w:rFonts w:ascii="Arial" w:hAnsi="Arial" w:cs="Arial"/>
          <w:sz w:val="20"/>
        </w:rPr>
        <w:t>4 sources (</w:t>
      </w:r>
      <w:r w:rsidRPr="000A14A6">
        <w:rPr>
          <w:rFonts w:ascii="Arial" w:hAnsi="Arial" w:cs="Arial"/>
          <w:sz w:val="20"/>
          <w:lang w:eastAsia="zh-CN"/>
        </w:rPr>
        <w:t xml:space="preserve">[14, Ericsson], [68, Huawei], [5, vivo], [2, 55, Lenovo]) </w:t>
      </w:r>
      <w:r w:rsidRPr="000A14A6">
        <w:rPr>
          <w:rFonts w:ascii="Arial" w:hAnsi="Arial" w:cs="Arial"/>
          <w:sz w:val="20"/>
        </w:rPr>
        <w:t>compared throughput of normal CP and extended CP at least for 960 kHz SCS</w:t>
      </w:r>
      <w:r w:rsidRPr="000A14A6">
        <w:rPr>
          <w:rFonts w:ascii="Arial" w:hAnsi="Arial" w:cs="Arial"/>
          <w:sz w:val="20"/>
          <w:lang w:eastAsia="zh-CN"/>
        </w:rPr>
        <w:t xml:space="preserve"> with CPE compensation based on </w:t>
      </w:r>
      <w:r w:rsidRPr="000A14A6">
        <w:rPr>
          <w:rFonts w:ascii="Arial" w:hAnsi="Arial" w:cs="Arial"/>
          <w:sz w:val="20"/>
        </w:rPr>
        <w:t>the existing Rel-15 NR PTRS structure</w:t>
      </w:r>
      <w:r w:rsidRPr="000A14A6">
        <w:rPr>
          <w:rFonts w:ascii="Arial" w:hAnsi="Arial" w:cs="Arial"/>
          <w:sz w:val="20"/>
          <w:lang w:eastAsia="zh-CN"/>
        </w:rPr>
        <w:t>. They all reported worse throughput of extended CP.</w:t>
      </w:r>
    </w:p>
    <w:p w14:paraId="3F40824B" w14:textId="77777777" w:rsidR="000D7F61" w:rsidRPr="000A14A6" w:rsidRDefault="000D7F61" w:rsidP="000D7F61">
      <w:pPr>
        <w:ind w:left="1440" w:hanging="1440"/>
        <w:rPr>
          <w:rFonts w:ascii="Arial" w:hAnsi="Arial" w:cs="Arial"/>
          <w:lang w:eastAsia="x-none"/>
        </w:rPr>
      </w:pPr>
    </w:p>
    <w:p w14:paraId="28D3404E"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4B56A7A2"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5669CDA3" w14:textId="77777777" w:rsidR="000D7F61" w:rsidRPr="000A14A6" w:rsidRDefault="000D7F61" w:rsidP="000D7F61">
      <w:pPr>
        <w:pStyle w:val="BodyText"/>
        <w:spacing w:after="0"/>
        <w:rPr>
          <w:rFonts w:ascii="Arial" w:hAnsi="Arial" w:cs="Arial"/>
          <w:sz w:val="20"/>
          <w:lang w:eastAsia="zh-CN"/>
        </w:rPr>
      </w:pPr>
      <w:r w:rsidRPr="000A14A6">
        <w:rPr>
          <w:rFonts w:ascii="Arial" w:hAnsi="Arial" w:cs="Arial"/>
          <w:sz w:val="20"/>
          <w:lang w:eastAsia="zh-CN"/>
        </w:rPr>
        <w:t xml:space="preserve">For CP-OFDM, the following are observed with respect to phase noise compensation and PTRS. </w:t>
      </w:r>
    </w:p>
    <w:p w14:paraId="3402D39C"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Compared to no phase noise compensation, CPE compensation shows little gain at low and medium MCSs for all the evaluated SCS values; while significant gain is observed for high MCS (64QAM) for all the evaluated SCS values.</w:t>
      </w:r>
    </w:p>
    <w:p w14:paraId="6B7CE900"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Two sources ([57, InterDigital], [11, </w:t>
      </w:r>
      <w:r w:rsidRPr="000A14A6">
        <w:rPr>
          <w:rFonts w:ascii="Arial" w:hAnsi="Arial" w:cs="Arial"/>
          <w:sz w:val="20"/>
        </w:rPr>
        <w:t>Mitsubishi</w:t>
      </w:r>
      <w:r w:rsidRPr="000A14A6">
        <w:rPr>
          <w:rFonts w:ascii="Arial" w:hAnsi="Arial" w:cs="Arial"/>
          <w:sz w:val="20"/>
          <w:lang w:eastAsia="zh-CN"/>
        </w:rPr>
        <w:t>])) reported that increased PTRS density in frequency domain based on Rel-15 configuration does not provide significant performance benefits.</w:t>
      </w:r>
    </w:p>
    <w:p w14:paraId="3203A355"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 xml:space="preserve">For a given SCS, the complexity of ICI compensation increases as the number of ICI filter tap increases </w:t>
      </w:r>
    </w:p>
    <w:p w14:paraId="509DB0F2"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 xml:space="preserve">For MCS 22 evaluation of the same SCS, performance gain of ICI compensation with additional complexity of multi-tap filtering compared to CPE-only compensation is observed when there is sufficient number of PTRS in the frequency domain for 120, 240 and 480 kHz SCS. </w:t>
      </w:r>
    </w:p>
    <w:p w14:paraId="4C9A0F2D"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Note: the following references are used when derive the observations. </w:t>
      </w:r>
    </w:p>
    <w:p w14:paraId="4D451454"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One source ([61, Ericsson]) showed performance gain of ICI compensation compared to CPE-only compensation for all evaluated SCS</w:t>
      </w:r>
    </w:p>
    <w:p w14:paraId="6E29B254"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One source ([68, Huawei]) evaluated ICI compensation and compared with CPE-only compensation. It reported performance gain for all evaluated SCS.</w:t>
      </w:r>
    </w:p>
    <w:p w14:paraId="50AB3C39"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lang w:eastAsia="x-none"/>
        </w:rPr>
      </w:pPr>
      <w:r w:rsidRPr="000A14A6">
        <w:rPr>
          <w:rFonts w:ascii="Arial" w:hAnsi="Arial" w:cs="Arial"/>
          <w:sz w:val="20"/>
          <w:szCs w:val="20"/>
        </w:rPr>
        <w:t xml:space="preserve">One source ([26, Qualcomm]) </w:t>
      </w:r>
      <w:r w:rsidRPr="000A14A6">
        <w:rPr>
          <w:rFonts w:ascii="Arial" w:eastAsia="SimSun" w:hAnsi="Arial" w:cs="Arial"/>
          <w:sz w:val="20"/>
          <w:szCs w:val="20"/>
        </w:rPr>
        <w:t>compared the performance of CPE and ICI compensation for 120 kHz SCS reported performance gain of ICI compensation.</w:t>
      </w:r>
    </w:p>
    <w:p w14:paraId="54322C59"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rPr>
      </w:pPr>
      <w:r w:rsidRPr="000A14A6">
        <w:rPr>
          <w:rFonts w:ascii="Arial" w:hAnsi="Arial" w:cs="Arial"/>
          <w:sz w:val="20"/>
          <w:szCs w:val="20"/>
        </w:rPr>
        <w:t xml:space="preserve">One source ([64, OPPO]) </w:t>
      </w:r>
      <w:r w:rsidRPr="000A14A6">
        <w:rPr>
          <w:rFonts w:ascii="Arial" w:eastAsia="SimSun" w:hAnsi="Arial" w:cs="Arial"/>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23DC43C7"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rPr>
      </w:pPr>
      <w:r w:rsidRPr="000A14A6">
        <w:rPr>
          <w:rFonts w:ascii="Arial" w:eastAsia="SimSun" w:hAnsi="Arial" w:cs="Arial"/>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5420DCEB"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eastAsia="Batang" w:hAnsi="Arial" w:cs="Arial"/>
          <w:sz w:val="20"/>
          <w:lang w:eastAsia="zh-CN"/>
        </w:rPr>
      </w:pPr>
      <w:r w:rsidRPr="000A14A6">
        <w:rPr>
          <w:rFonts w:ascii="Arial" w:hAnsi="Arial" w:cs="Arial"/>
          <w:sz w:val="20"/>
          <w:lang w:eastAsia="zh-CN"/>
        </w:rPr>
        <w:t>One source ([65, Apple]) evaluated ICI compensation for different SCS with a new PTRS pattern. It reported improvement of ICI compensation compared to CPE-only compensation.</w:t>
      </w:r>
    </w:p>
    <w:p w14:paraId="0BC802FC"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One source ([18, Samsung]) evaluated 120 kHz and 240 kHz SCS performance with ICI compensation based on some new PTRS pattern and reported performance improvement.</w:t>
      </w:r>
    </w:p>
    <w:p w14:paraId="13272856"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One source ([1, Futurewei]) compared ICI performance among SCS. It reported performance gain of multi-tap ICI filter over CPE compensation for 120, 240 and 480 kHz SCS</w:t>
      </w:r>
    </w:p>
    <w:p w14:paraId="604313DA"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lastRenderedPageBreak/>
        <w:t xml:space="preserve"> One source ([12, Intel]) evaluated performance of de-ICI method for MCS 22 with small RB allocations for 240, 480 and 960 KHz SCS. It is observed that the de-ICI method do not work when there isn’t sufficient number of PTRS tones in the frequency domain.</w:t>
      </w:r>
    </w:p>
    <w:p w14:paraId="085D7D46"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 xml:space="preserve">For MCS 22 with normal CP when delay spread is not large, it is observed that ICI compensation of multi-tap filtering is required for 120, 240 and/or 480 kHz SCS to achieve comparable performance (&lt; 1 dB difference) to </w:t>
      </w:r>
      <w:r w:rsidRPr="000A14A6">
        <w:rPr>
          <w:rFonts w:ascii="Arial" w:hAnsi="Arial" w:cs="Arial"/>
          <w:sz w:val="20"/>
        </w:rPr>
        <w:t xml:space="preserve">that of 960 kHz SCS with CPE-only compensation for 10% BLER target </w:t>
      </w:r>
    </w:p>
    <w:p w14:paraId="059B8933"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Note: the following references are used when derive the observations. </w:t>
      </w:r>
    </w:p>
    <w:p w14:paraId="3AEB27CB"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2 sources ([61, Ericsson], [10, Nokia]) reported comparable performance of 480 kHz SCS with ICI compensation and 960 kHz SCS with CPE compensation in 1600 MHz bandwidth</w:t>
      </w:r>
    </w:p>
    <w:p w14:paraId="6A626E69"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2 sources ([64, OPPO], [10, Nokia]) reported comparable performance of 480 kHz SCS with ICI compensation and 960 kHz SCS with CPE compensation in 400 MHz bandwidth</w:t>
      </w:r>
    </w:p>
    <w:p w14:paraId="5D329FEA"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One source ([68, Huawei]) reported comparable performance of 240 kHz SCS with ICI compensation and 960 kHz SCS with CPE compensation in 400 MHz bandwidth</w:t>
      </w:r>
    </w:p>
    <w:p w14:paraId="7A2DB1D1"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lang w:eastAsia="zh-CN"/>
        </w:rPr>
      </w:pPr>
      <w:r w:rsidRPr="000A14A6">
        <w:rPr>
          <w:rFonts w:ascii="Arial" w:hAnsi="Arial" w:cs="Arial"/>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in 400 MHz bandwidth. </w:t>
      </w:r>
    </w:p>
    <w:p w14:paraId="460B88A6"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eastAsia="Batang" w:hAnsi="Arial" w:cs="Arial"/>
          <w:sz w:val="20"/>
          <w:lang w:eastAsia="zh-CN"/>
        </w:rPr>
      </w:pPr>
      <w:r w:rsidRPr="000A14A6">
        <w:rPr>
          <w:rFonts w:ascii="Arial" w:hAnsi="Arial" w:cs="Arial"/>
          <w:sz w:val="20"/>
          <w:lang w:eastAsia="zh-CN"/>
        </w:rPr>
        <w:t>One source ([1, Futurewei]) reported comparable performance of 480 kHz SCS with ICI compensation and 960 kHz SCS with CPE compensation in TDL-A 5 and 10ns as well as in CDL-D 30ns in 400 MHz bandwidth.</w:t>
      </w:r>
    </w:p>
    <w:p w14:paraId="43862D88"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At very high MCS (e.g., MCS 26 or MCS 28), three sources ([12, Intel], [26, Qualcomm], [69, Huawei]) compared ICI and CPE compensation using the Rel-15 PTRS.</w:t>
      </w:r>
    </w:p>
    <w:p w14:paraId="0D8DA376"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Note: the following references are used when derive the observations. </w:t>
      </w:r>
    </w:p>
    <w:p w14:paraId="0DC48C4F"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One source ([12, Intel]) evaluated the phase noise compensation performance with MCS 28 when delay spread is not large. It is observed that de-ICI technique with 3-taps filter for smaller subcarrier spacing (240 kHz) fails even though there are sufficient number of PTRS tones available for ICI covariance construction.</w:t>
      </w:r>
    </w:p>
    <w:p w14:paraId="48476D25"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lang w:eastAsia="x-none"/>
        </w:rPr>
      </w:pPr>
      <w:r w:rsidRPr="000A14A6">
        <w:rPr>
          <w:rFonts w:ascii="Arial" w:hAnsi="Arial" w:cs="Arial"/>
          <w:sz w:val="20"/>
          <w:szCs w:val="20"/>
        </w:rPr>
        <w:t xml:space="preserve">One source ([26, Qualcomm]) </w:t>
      </w:r>
      <w:r w:rsidRPr="000A14A6">
        <w:rPr>
          <w:rFonts w:ascii="Arial" w:eastAsia="SimSun" w:hAnsi="Arial" w:cs="Arial"/>
          <w:sz w:val="20"/>
          <w:szCs w:val="20"/>
        </w:rPr>
        <w:t>compared the performance of CPE and ICI compensation and reported for  MCS 26, 120kHz SCS with ICI compensation suffers from residual ICI and is outperformed by 960kHz SCS with CPE-only compensation when delay spread is not large.</w:t>
      </w:r>
    </w:p>
    <w:p w14:paraId="7732F1FD"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eastAsia="Batang" w:hAnsi="Arial" w:cs="Arial"/>
          <w:sz w:val="20"/>
          <w:lang w:eastAsia="zh-CN"/>
        </w:rPr>
      </w:pPr>
      <w:r w:rsidRPr="000A14A6">
        <w:rPr>
          <w:rFonts w:ascii="Arial" w:hAnsi="Arial" w:cs="Arial"/>
          <w:sz w:val="20"/>
          <w:lang w:eastAsia="zh-CN"/>
        </w:rPr>
        <w:t>One source ([68, Huawei]) showed that for MCS 28, de-ICI technique with large number of taps (11, 9 and 7 taps for 120, 240 and 480 kHz SCS respectively) outperforms 960 kHz with CPE compensation only when delay spread is not large. For normal CP, it also reported that 960 kHz with 3-tap ICI compensation has comparable performance to other SCS with larger number of taps (11, 9 and 7 taps for 120, 240 and 480 kHz SCS respectively) for MCS 28 when delay spread is not large. It also reported that with</w:t>
      </w:r>
      <w:r w:rsidRPr="000A14A6">
        <w:rPr>
          <w:rFonts w:ascii="Arial" w:hAnsi="Arial" w:cs="Arial"/>
          <w:sz w:val="20"/>
        </w:rPr>
        <w:t xml:space="preserve"> </w:t>
      </w:r>
      <w:r w:rsidRPr="000A14A6">
        <w:rPr>
          <w:rFonts w:ascii="Arial" w:hAnsi="Arial" w:cs="Arial"/>
          <w:sz w:val="20"/>
          <w:lang w:eastAsia="zh-CN"/>
        </w:rPr>
        <w:t>large delay spread (50ns in CDL), ECP and ICI compensation with at least 3 taps filter are needed for 960 kHz SCS to reach 1% BLER target for MCS 26.</w:t>
      </w:r>
    </w:p>
    <w:p w14:paraId="787A7709"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For high MCS (64QAM) with normal CP when delay spread is large (TDL-A with 40 ns and/or CDL-B with 50ns), 4 sources compared performance of smaller SCS (120, 240 and/or 480 kHz) with ICI compensation to that of 960 kHz SCS with CPE compensation and reported worse performance of 960 kHz SCS with CPE compensation for 10% BLER target.</w:t>
      </w:r>
    </w:p>
    <w:p w14:paraId="0D35857D"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Note: the following are references used when derive the observations. </w:t>
      </w:r>
    </w:p>
    <w:p w14:paraId="594ED191"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One source ([61, Ericsson]) reported a </w:t>
      </w:r>
      <w:r w:rsidRPr="000A14A6">
        <w:rPr>
          <w:rFonts w:ascii="Arial" w:hAnsi="Arial" w:cs="Arial"/>
          <w:bCs/>
          <w:sz w:val="20"/>
        </w:rPr>
        <w:t xml:space="preserve">performance gain of 5 dB in TDL-A 40ns and 0.3 dB in CDL-B 50ns for 480 kHz SCS with ICI compensation compared to 960 kHz SCS with CPE compensation </w:t>
      </w:r>
      <w:r w:rsidRPr="000A14A6">
        <w:rPr>
          <w:rFonts w:ascii="Arial" w:hAnsi="Arial" w:cs="Arial"/>
          <w:sz w:val="20"/>
          <w:lang w:eastAsia="zh-CN"/>
        </w:rPr>
        <w:t>in 1600 MHz bandwidth</w:t>
      </w:r>
    </w:p>
    <w:p w14:paraId="3FCA9A9E"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One source ([68, Huawei]) reported a </w:t>
      </w:r>
      <w:r w:rsidRPr="000A14A6">
        <w:rPr>
          <w:rFonts w:ascii="Arial" w:hAnsi="Arial" w:cs="Arial"/>
          <w:bCs/>
          <w:sz w:val="20"/>
        </w:rPr>
        <w:t>performance gain of 2.6 dB (for 240 kHz SCS) and 1.6 dB (for 120 kHz SCS) in CDL-B 50ns with ICI compensation compared to 960 kHz SCS with CPE compensation</w:t>
      </w:r>
    </w:p>
    <w:p w14:paraId="5A9A6B4D"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One source ([64, OPPO]) reported a </w:t>
      </w:r>
      <w:r w:rsidRPr="000A14A6">
        <w:rPr>
          <w:rFonts w:ascii="Arial" w:hAnsi="Arial" w:cs="Arial"/>
          <w:bCs/>
          <w:sz w:val="20"/>
        </w:rPr>
        <w:t>performance gain of 1 dB in CDL-B 50ns for 480 kHz SCS with ICI compensation compared to 960 kHz SCS with CPE compensation. It also reported the performance of 120 kHz with ICI compensation cannot meet the 10% BLER target.</w:t>
      </w:r>
    </w:p>
    <w:p w14:paraId="711342E2"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One source ([1, Futurewei]) reported </w:t>
      </w:r>
      <w:r w:rsidRPr="000A14A6">
        <w:rPr>
          <w:rFonts w:ascii="Arial" w:hAnsi="Arial" w:cs="Arial"/>
          <w:bCs/>
          <w:sz w:val="20"/>
        </w:rPr>
        <w:t>the performance of 960 kHz SCS with CPE compensation cannot meet the 10% BLER target</w:t>
      </w:r>
      <w:r w:rsidRPr="000A14A6">
        <w:rPr>
          <w:rFonts w:ascii="Arial" w:hAnsi="Arial" w:cs="Arial"/>
          <w:sz w:val="20"/>
          <w:lang w:eastAsia="zh-CN"/>
        </w:rPr>
        <w:t xml:space="preserve">. It also reported that </w:t>
      </w:r>
      <w:r w:rsidRPr="000A14A6">
        <w:rPr>
          <w:rFonts w:ascii="Arial" w:hAnsi="Arial" w:cs="Arial"/>
          <w:bCs/>
          <w:sz w:val="20"/>
        </w:rPr>
        <w:t>the performance of 480 kHz SCS with ICI compensation cannot meet the 10% BLER target</w:t>
      </w:r>
      <w:r w:rsidRPr="000A14A6">
        <w:rPr>
          <w:rFonts w:ascii="Arial" w:hAnsi="Arial" w:cs="Arial"/>
          <w:sz w:val="20"/>
          <w:lang w:eastAsia="zh-CN"/>
        </w:rPr>
        <w:t xml:space="preserve"> in TDL-A 40ns. </w:t>
      </w:r>
      <w:r w:rsidRPr="000A14A6">
        <w:rPr>
          <w:rFonts w:ascii="Arial" w:hAnsi="Arial" w:cs="Arial"/>
          <w:bCs/>
          <w:sz w:val="20"/>
        </w:rPr>
        <w:t xml:space="preserve">With ICI compensation, </w:t>
      </w:r>
      <w:r w:rsidRPr="000A14A6">
        <w:rPr>
          <w:rFonts w:ascii="Arial" w:hAnsi="Arial" w:cs="Arial"/>
          <w:sz w:val="20"/>
          <w:lang w:eastAsia="zh-CN"/>
        </w:rPr>
        <w:t xml:space="preserve">it also reported comparable performance of 120, 240 and 480 kHz SCS in CDL-B 50ns and comparable performance of 120 and 240 kHz SCS in TDL-A 40ns. </w:t>
      </w:r>
    </w:p>
    <w:p w14:paraId="0AF9D71C"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 xml:space="preserve">Multiple sources evaluated and compared ICI compensation schemes </w:t>
      </w:r>
      <w:r w:rsidRPr="000A14A6">
        <w:rPr>
          <w:rFonts w:ascii="Arial" w:hAnsi="Arial" w:cs="Arial"/>
          <w:sz w:val="20"/>
        </w:rPr>
        <w:t>using the existing Rel-15 NR distributed PTRS structure and/or new PTRS patterns</w:t>
      </w:r>
      <w:r w:rsidRPr="000A14A6">
        <w:rPr>
          <w:rFonts w:ascii="Arial" w:hAnsi="Arial" w:cs="Arial"/>
          <w:sz w:val="20"/>
          <w:lang w:eastAsia="zh-CN"/>
        </w:rPr>
        <w:t>. The results from different sources are not aligned on whether new PTRS patterns perform better than existing Rel-15 PTRS structure when ICI compensation is used.</w:t>
      </w:r>
    </w:p>
    <w:p w14:paraId="2DBDFC27"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Note: the following are reference used when derive the observations. </w:t>
      </w:r>
    </w:p>
    <w:p w14:paraId="6C7F39BC"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 xml:space="preserve">One source ([11, </w:t>
      </w:r>
      <w:r w:rsidRPr="000A14A6">
        <w:rPr>
          <w:rFonts w:ascii="Arial" w:hAnsi="Arial" w:cs="Arial"/>
          <w:sz w:val="20"/>
        </w:rPr>
        <w:t>Mitsubishi</w:t>
      </w:r>
      <w:r w:rsidRPr="000A14A6">
        <w:rPr>
          <w:rFonts w:ascii="Arial" w:hAnsi="Arial" w:cs="Arial"/>
          <w:sz w:val="20"/>
          <w:lang w:eastAsia="zh-CN"/>
        </w:rPr>
        <w:t xml:space="preserve">]) evaluated with 120 and 240 kHz SCS and reported that the PN compensation with block-based PTRS and cyclic sequence significantly outperforms in spectral </w:t>
      </w:r>
      <w:r w:rsidRPr="000A14A6">
        <w:rPr>
          <w:rFonts w:ascii="Arial" w:hAnsi="Arial" w:cs="Arial"/>
          <w:sz w:val="20"/>
          <w:lang w:eastAsia="zh-CN"/>
        </w:rPr>
        <w:lastRenderedPageBreak/>
        <w:t>efficiency both CPE compensation and de-ICI Wiener filtering with distributed PTRS, even when the density of the scattered pattern is increased above the Rel.15 defined density.</w:t>
      </w:r>
    </w:p>
    <w:p w14:paraId="67D6CBC5"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One source ([14, Ericsson]) reported that 3-tap direct de-ICI compensation with Rel-15 PTRS outperforms ICI filter approximation approach with clustered PTRS. 3-tap direct de-ICI compensation with a clustered PTRS structure does not offer any performance advantage over the existing Rel-15 NR distributed PTRS structure.</w:t>
      </w:r>
    </w:p>
    <w:p w14:paraId="365422C1"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lang w:eastAsia="zh-CN"/>
        </w:rPr>
      </w:pPr>
      <w:r w:rsidRPr="000A14A6">
        <w:rPr>
          <w:rFonts w:ascii="Arial" w:hAnsi="Arial" w:cs="Arial"/>
          <w:sz w:val="20"/>
          <w:szCs w:val="20"/>
          <w:lang w:eastAsia="zh-CN"/>
        </w:rPr>
        <w:t>One source ([23, MediaTek]) reported that with a 3-tap BLS ICI equalizer</w:t>
      </w:r>
      <w:r w:rsidRPr="000A14A6">
        <w:rPr>
          <w:rFonts w:ascii="Arial" w:eastAsia="SimSun" w:hAnsi="Arial" w:cs="Arial"/>
          <w:sz w:val="20"/>
          <w:szCs w:val="20"/>
          <w:lang w:eastAsia="zh-CN"/>
        </w:rPr>
        <w:t>, a clustered PTRS structure does not offer any performance advantage over the existing Rel-15 NR distributed PTRS structure.</w:t>
      </w:r>
    </w:p>
    <w:p w14:paraId="54C605F4"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lang w:eastAsia="zh-CN"/>
        </w:rPr>
      </w:pPr>
      <w:r w:rsidRPr="000A14A6">
        <w:rPr>
          <w:rFonts w:ascii="Arial" w:eastAsia="SimSun" w:hAnsi="Arial" w:cs="Arial"/>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4BDF3230"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eastAsia="Batang" w:hAnsi="Arial" w:cs="Arial"/>
          <w:sz w:val="20"/>
          <w:lang w:eastAsia="zh-CN"/>
        </w:rPr>
      </w:pPr>
      <w:r w:rsidRPr="000A14A6">
        <w:rPr>
          <w:rFonts w:ascii="Arial" w:hAnsi="Arial" w:cs="Arial"/>
          <w:sz w:val="20"/>
        </w:rPr>
        <w:t>Two sources ([18, Samsung], [65, Apple]) evaluated the performance with some new PTRS patterns (e.g. chunk based PTRS pattern to allow adjacent PTRS symbols in frequency) and reported that the performance with ICI compensation based on new PTRS patterns is better than the Rel-15 pattern with CPE compensation only.</w:t>
      </w:r>
    </w:p>
    <w:p w14:paraId="4C953F64" w14:textId="77777777" w:rsidR="000D7F61" w:rsidRPr="000A14A6" w:rsidRDefault="000D7F61" w:rsidP="006226DD">
      <w:pPr>
        <w:pStyle w:val="ListParagraph"/>
        <w:widowControl/>
        <w:numPr>
          <w:ilvl w:val="1"/>
          <w:numId w:val="28"/>
        </w:numPr>
        <w:spacing w:line="256" w:lineRule="auto"/>
        <w:ind w:leftChars="0" w:left="1080"/>
        <w:jc w:val="left"/>
        <w:rPr>
          <w:rFonts w:ascii="Arial" w:eastAsia="SimSun" w:hAnsi="Arial" w:cs="Arial"/>
          <w:sz w:val="20"/>
          <w:szCs w:val="20"/>
          <w:lang w:eastAsia="x-none"/>
        </w:rPr>
      </w:pPr>
      <w:r w:rsidRPr="000A14A6">
        <w:rPr>
          <w:rFonts w:ascii="Arial" w:hAnsi="Arial" w:cs="Arial"/>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sidRPr="000A14A6">
        <w:rPr>
          <w:rFonts w:ascii="Arial" w:eastAsia="SimSun" w:hAnsi="Arial" w:cs="Arial"/>
          <w:sz w:val="20"/>
          <w:szCs w:val="20"/>
        </w:rPr>
        <w:t>the performance improves with the increasing number of de-ICI filter taps (3 to 5 taps). It also observed that with a fixed transport block size, the performance improves as the PTRS overhead decreases (the performance loss due to increased effective code rate is more pronounced at higher MCSs) and with a fixed effective code rate, the performance slightly improves as the PTRS overhead increases.</w:t>
      </w:r>
    </w:p>
    <w:p w14:paraId="14ADC502" w14:textId="77777777" w:rsidR="000D7F61" w:rsidRPr="000A14A6" w:rsidRDefault="000D7F61" w:rsidP="006226DD">
      <w:pPr>
        <w:pStyle w:val="BodyText"/>
        <w:numPr>
          <w:ilvl w:val="0"/>
          <w:numId w:val="28"/>
        </w:numPr>
        <w:overflowPunct w:val="0"/>
        <w:autoSpaceDE w:val="0"/>
        <w:autoSpaceDN w:val="0"/>
        <w:adjustRightInd w:val="0"/>
        <w:spacing w:after="0" w:line="256" w:lineRule="auto"/>
        <w:ind w:left="360"/>
        <w:jc w:val="both"/>
        <w:textAlignment w:val="baseline"/>
        <w:rPr>
          <w:rFonts w:ascii="Arial" w:eastAsia="Batang" w:hAnsi="Arial" w:cs="Arial"/>
          <w:sz w:val="20"/>
          <w:lang w:eastAsia="zh-CN"/>
        </w:rPr>
      </w:pPr>
      <w:r w:rsidRPr="000A14A6">
        <w:rPr>
          <w:rFonts w:ascii="Arial" w:hAnsi="Arial" w:cs="Arial"/>
          <w:sz w:val="20"/>
          <w:lang w:eastAsia="zh-CN"/>
        </w:rPr>
        <w:t>For high MCS (64QAM) with normal CP, 2</w:t>
      </w:r>
      <w:r w:rsidRPr="000A14A6">
        <w:rPr>
          <w:rFonts w:ascii="Arial" w:hAnsi="Arial" w:cs="Arial"/>
          <w:sz w:val="20"/>
        </w:rPr>
        <w:t xml:space="preserve"> sources ([61, Ericsson], [10, Nokia]) compared performance of 480 and 960 kHz SCS in 1600 MHz bandwidth when ICI compensation is used based on Rel-15 PTRS. </w:t>
      </w:r>
    </w:p>
    <w:p w14:paraId="696BA3DB"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rPr>
        <w:t xml:space="preserve">When delay spread is not large, both sources reported a smaller than 1 dB performance gain of 960 kHz SCS for both 10% and 1% BLER target in TDL-A. One source ([61, Ericsson]) reported that for CDL-B, there is up to 1.1 dB gain at 1% BLER target for 960 kHz SCS. </w:t>
      </w:r>
    </w:p>
    <w:p w14:paraId="617A095C" w14:textId="77777777" w:rsidR="000D7F61" w:rsidRPr="000A14A6" w:rsidRDefault="000D7F61" w:rsidP="006226DD">
      <w:pPr>
        <w:pStyle w:val="BodyText"/>
        <w:numPr>
          <w:ilvl w:val="1"/>
          <w:numId w:val="28"/>
        </w:numPr>
        <w:overflowPunct w:val="0"/>
        <w:autoSpaceDE w:val="0"/>
        <w:autoSpaceDN w:val="0"/>
        <w:adjustRightInd w:val="0"/>
        <w:spacing w:after="0" w:line="256" w:lineRule="auto"/>
        <w:ind w:left="1080"/>
        <w:jc w:val="both"/>
        <w:textAlignment w:val="baseline"/>
        <w:rPr>
          <w:rFonts w:ascii="Arial" w:hAnsi="Arial" w:cs="Arial"/>
          <w:sz w:val="20"/>
          <w:lang w:eastAsia="zh-CN"/>
        </w:rPr>
      </w:pPr>
      <w:r w:rsidRPr="000A14A6">
        <w:rPr>
          <w:rFonts w:ascii="Arial" w:hAnsi="Arial" w:cs="Arial"/>
          <w:sz w:val="20"/>
          <w:lang w:eastAsia="zh-CN"/>
        </w:rPr>
        <w:t>When delay spread is large (TDL-A with 40 ns DS), o</w:t>
      </w:r>
      <w:r w:rsidRPr="000A14A6">
        <w:rPr>
          <w:rFonts w:ascii="Arial" w:hAnsi="Arial" w:cs="Arial"/>
          <w:sz w:val="20"/>
        </w:rPr>
        <w:t xml:space="preserve">ne source ([61, Ericsson]) reported </w:t>
      </w:r>
      <w:r w:rsidRPr="000A14A6">
        <w:rPr>
          <w:rFonts w:ascii="Arial" w:hAnsi="Arial" w:cs="Arial"/>
          <w:sz w:val="20"/>
          <w:lang w:eastAsia="zh-CN"/>
        </w:rPr>
        <w:t>480 kHz SCS performed 3.6 dB better than 960 kHz</w:t>
      </w:r>
      <w:r w:rsidRPr="000A14A6">
        <w:rPr>
          <w:rFonts w:ascii="Arial" w:hAnsi="Arial" w:cs="Arial"/>
          <w:sz w:val="20"/>
        </w:rPr>
        <w:t xml:space="preserve"> SCS</w:t>
      </w:r>
      <w:r w:rsidRPr="000A14A6">
        <w:rPr>
          <w:rFonts w:ascii="Arial" w:hAnsi="Arial" w:cs="Arial"/>
          <w:sz w:val="20"/>
          <w:lang w:eastAsia="zh-CN"/>
        </w:rPr>
        <w:t xml:space="preserve"> at 10% BLER target and 960 kHz SCS cannot meet the 1% BLER target.</w:t>
      </w:r>
    </w:p>
    <w:p w14:paraId="21C5F17B" w14:textId="77777777" w:rsidR="000D7F61" w:rsidRPr="000A14A6" w:rsidRDefault="000D7F61" w:rsidP="000D7F61">
      <w:pPr>
        <w:ind w:left="1440" w:hanging="1440"/>
        <w:rPr>
          <w:rFonts w:ascii="Arial" w:hAnsi="Arial" w:cs="Arial"/>
          <w:lang w:eastAsia="x-none"/>
        </w:rPr>
      </w:pPr>
    </w:p>
    <w:p w14:paraId="41CDB41B" w14:textId="77777777" w:rsidR="000D7F61" w:rsidRPr="000A14A6" w:rsidRDefault="000D7F61" w:rsidP="000D7F61">
      <w:pPr>
        <w:ind w:left="1440" w:hanging="1440"/>
        <w:rPr>
          <w:rFonts w:ascii="Arial" w:hAnsi="Arial" w:cs="Arial"/>
          <w:lang w:eastAsia="x-none"/>
        </w:rPr>
      </w:pPr>
      <w:r w:rsidRPr="000A14A6">
        <w:rPr>
          <w:rFonts w:ascii="Arial" w:hAnsi="Arial" w:cs="Arial"/>
          <w:lang w:eastAsia="x-none"/>
        </w:rPr>
        <w:t>Agreement:</w:t>
      </w:r>
    </w:p>
    <w:p w14:paraId="0B834109" w14:textId="77777777" w:rsidR="000D7F61" w:rsidRPr="000A14A6" w:rsidRDefault="000D7F61" w:rsidP="000D7F61">
      <w:pPr>
        <w:rPr>
          <w:rFonts w:ascii="Arial" w:hAnsi="Arial" w:cs="Arial"/>
          <w:lang w:eastAsia="x-none"/>
        </w:rPr>
      </w:pPr>
      <w:r w:rsidRPr="000A14A6">
        <w:rPr>
          <w:rFonts w:ascii="Arial" w:hAnsi="Arial" w:cs="Arial"/>
          <w:lang w:eastAsia="x-none"/>
        </w:rPr>
        <w:t>Capture the following observations in the TR (updates to references and other editorial modifications can be made for inclusion in the TR):</w:t>
      </w:r>
    </w:p>
    <w:p w14:paraId="4562A5D9" w14:textId="77777777" w:rsidR="000D7F61" w:rsidRPr="000A14A6" w:rsidRDefault="000D7F61" w:rsidP="000D7F61">
      <w:pPr>
        <w:pStyle w:val="BodyText"/>
        <w:spacing w:after="0"/>
        <w:rPr>
          <w:rFonts w:ascii="Arial" w:hAnsi="Arial" w:cs="Arial"/>
          <w:sz w:val="20"/>
          <w:lang w:eastAsia="zh-CN"/>
        </w:rPr>
      </w:pPr>
      <w:r w:rsidRPr="000A14A6">
        <w:rPr>
          <w:rFonts w:ascii="Arial" w:hAnsi="Arial" w:cs="Arial"/>
          <w:sz w:val="20"/>
          <w:lang w:eastAsia="zh-CN"/>
        </w:rPr>
        <w:t>For CP-OFDM, two sources ([14, 61, Ericsson], [68, Huawei]) evaluated PDSCH BLER performance with optional PN models in addition to PN model in Table A.1-1 of TR 38.808. Note that such optional PN models are not confirmed and/or recommended by RAN4 at the time of RAN1#103-e (These observations can be updated if RAN4 input is available).</w:t>
      </w:r>
    </w:p>
    <w:p w14:paraId="74815CC8" w14:textId="77777777" w:rsidR="000D7F61" w:rsidRPr="000A14A6" w:rsidRDefault="000D7F61" w:rsidP="006226DD">
      <w:pPr>
        <w:pStyle w:val="BodyText"/>
        <w:numPr>
          <w:ilvl w:val="0"/>
          <w:numId w:val="26"/>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When CPE-only compensation is used with an optional PN model at the UE or at BS and UE, it is observed by both sources that there is significantly less dependence of BLER performance on SCS compared to the PN model in Table A.1-1 of TR 38.808. For all test cases, no error floor is observed for smaller SCS with TDL-A or CDL-B/CDL-D for 1% BLER target. There is around 1 to 2 dB performance difference between consecutive SCSs for 1% BLER target.</w:t>
      </w:r>
    </w:p>
    <w:p w14:paraId="21D15487" w14:textId="77777777" w:rsidR="000D7F61" w:rsidRPr="000A14A6" w:rsidRDefault="000D7F61" w:rsidP="006226DD">
      <w:pPr>
        <w:pStyle w:val="BodyText"/>
        <w:numPr>
          <w:ilvl w:val="0"/>
          <w:numId w:val="26"/>
        </w:numPr>
        <w:overflowPunct w:val="0"/>
        <w:autoSpaceDE w:val="0"/>
        <w:autoSpaceDN w:val="0"/>
        <w:adjustRightInd w:val="0"/>
        <w:spacing w:after="0" w:line="256" w:lineRule="auto"/>
        <w:ind w:left="360"/>
        <w:jc w:val="both"/>
        <w:textAlignment w:val="baseline"/>
        <w:rPr>
          <w:rFonts w:ascii="Arial" w:hAnsi="Arial" w:cs="Arial"/>
          <w:sz w:val="20"/>
          <w:lang w:eastAsia="zh-CN"/>
        </w:rPr>
      </w:pPr>
      <w:r w:rsidRPr="000A14A6">
        <w:rPr>
          <w:rFonts w:ascii="Arial" w:hAnsi="Arial" w:cs="Arial"/>
          <w:sz w:val="20"/>
          <w:lang w:eastAsia="zh-CN"/>
        </w:rPr>
        <w:t>However, multiple sources expressed concerns on the validity of such optional PN models given no confirmation and/or recommendation from RAN4. In consequence, there’s a concern on whether and how the observations based on such optional PN models can be used given no RAN4 input on these optional PN models.</w:t>
      </w:r>
    </w:p>
    <w:p w14:paraId="76A479DC" w14:textId="77777777" w:rsidR="000D7F61" w:rsidRPr="000A14A6" w:rsidRDefault="000D7F61" w:rsidP="000D7F61">
      <w:pPr>
        <w:rPr>
          <w:rFonts w:ascii="Arial" w:hAnsi="Arial" w:cs="Arial"/>
          <w:lang w:eastAsia="x-none"/>
        </w:rPr>
      </w:pPr>
    </w:p>
    <w:p w14:paraId="1EE3DD51" w14:textId="77777777" w:rsidR="000D7F61" w:rsidRPr="000A14A6" w:rsidRDefault="000D7F61" w:rsidP="000D7F61">
      <w:pPr>
        <w:rPr>
          <w:rFonts w:ascii="Arial" w:hAnsi="Arial" w:cs="Arial"/>
          <w:lang w:eastAsia="x-none"/>
        </w:rPr>
      </w:pPr>
      <w:r w:rsidRPr="000A14A6">
        <w:rPr>
          <w:rFonts w:ascii="Arial" w:hAnsi="Arial" w:cs="Arial"/>
          <w:lang w:eastAsia="x-none"/>
        </w:rPr>
        <w:t>Agreement:</w:t>
      </w:r>
    </w:p>
    <w:p w14:paraId="26AE3196" w14:textId="77777777" w:rsidR="000D7F61" w:rsidRPr="000A14A6" w:rsidRDefault="000D7F61" w:rsidP="006226DD">
      <w:pPr>
        <w:pStyle w:val="BodyText"/>
        <w:numPr>
          <w:ilvl w:val="0"/>
          <w:numId w:val="26"/>
        </w:numPr>
        <w:overflowPunct w:val="0"/>
        <w:autoSpaceDE w:val="0"/>
        <w:autoSpaceDN w:val="0"/>
        <w:adjustRightInd w:val="0"/>
        <w:spacing w:after="0" w:line="256" w:lineRule="auto"/>
        <w:jc w:val="both"/>
        <w:textAlignment w:val="baseline"/>
        <w:rPr>
          <w:rFonts w:ascii="Arial" w:hAnsi="Arial" w:cs="Arial"/>
          <w:sz w:val="20"/>
          <w:lang w:eastAsia="zh-CN"/>
        </w:rPr>
      </w:pPr>
      <w:r w:rsidRPr="000A14A6">
        <w:rPr>
          <w:rFonts w:ascii="Arial" w:hAnsi="Arial" w:cs="Arial"/>
          <w:sz w:val="20"/>
          <w:lang w:eastAsia="zh-CN"/>
        </w:rPr>
        <w:t>Update BS Antenna Pattern in Table A.2-1 of TR 38.808 as the following.</w:t>
      </w:r>
    </w:p>
    <w:tbl>
      <w:tblPr>
        <w:tblW w:w="57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0D7F61" w:rsidRPr="000A14A6" w14:paraId="678AAAC9" w14:textId="77777777" w:rsidTr="000D7F61">
        <w:trPr>
          <w:trHeight w:val="184"/>
        </w:trPr>
        <w:tc>
          <w:tcPr>
            <w:tcW w:w="1525" w:type="dxa"/>
            <w:tcBorders>
              <w:top w:val="single" w:sz="4" w:space="0" w:color="auto"/>
              <w:left w:val="single" w:sz="4" w:space="0" w:color="auto"/>
              <w:bottom w:val="single" w:sz="4" w:space="0" w:color="auto"/>
              <w:right w:val="single" w:sz="4" w:space="0" w:color="auto"/>
            </w:tcBorders>
            <w:vAlign w:val="center"/>
            <w:hideMark/>
          </w:tcPr>
          <w:p w14:paraId="03B11413" w14:textId="77777777" w:rsidR="000D7F61" w:rsidRPr="000A14A6" w:rsidRDefault="000D7F61">
            <w:pPr>
              <w:pStyle w:val="TAC"/>
              <w:keepLines w:val="0"/>
              <w:rPr>
                <w:rFonts w:cs="Arial"/>
                <w:sz w:val="20"/>
                <w:lang w:eastAsia="x-none"/>
              </w:rPr>
            </w:pPr>
            <w:r w:rsidRPr="000A14A6">
              <w:rPr>
                <w:rFonts w:cs="Arial"/>
                <w:sz w:val="20"/>
              </w:rPr>
              <w:lastRenderedPageBreak/>
              <w:t>BS Antenna Pattern</w:t>
            </w:r>
          </w:p>
        </w:tc>
        <w:tc>
          <w:tcPr>
            <w:tcW w:w="4235" w:type="dxa"/>
            <w:tcBorders>
              <w:top w:val="single" w:sz="4" w:space="0" w:color="auto"/>
              <w:left w:val="single" w:sz="4" w:space="0" w:color="auto"/>
              <w:bottom w:val="single" w:sz="4" w:space="0" w:color="auto"/>
              <w:right w:val="single" w:sz="4" w:space="0" w:color="auto"/>
            </w:tcBorders>
            <w:vAlign w:val="center"/>
          </w:tcPr>
          <w:p w14:paraId="3B5BC271" w14:textId="77777777" w:rsidR="000D7F61" w:rsidRPr="000A14A6" w:rsidRDefault="000D7F61">
            <w:pPr>
              <w:pStyle w:val="TAL"/>
              <w:rPr>
                <w:rFonts w:cs="Arial"/>
                <w:sz w:val="20"/>
              </w:rPr>
            </w:pPr>
            <w:r w:rsidRPr="000A14A6">
              <w:rPr>
                <w:rFonts w:cs="Arial"/>
                <w:sz w:val="20"/>
              </w:rPr>
              <w:t>For outdoor scenarios:</w:t>
            </w:r>
          </w:p>
          <w:p w14:paraId="4A3F42F7" w14:textId="77777777" w:rsidR="000D7F61" w:rsidRPr="000A14A6" w:rsidRDefault="000D7F61">
            <w:pPr>
              <w:pStyle w:val="TAL"/>
              <w:rPr>
                <w:rFonts w:cs="Arial"/>
                <w:sz w:val="20"/>
              </w:rPr>
            </w:pPr>
            <w:r w:rsidRPr="000A14A6">
              <w:rPr>
                <w:rFonts w:cs="Arial"/>
                <w:sz w:val="20"/>
              </w:rPr>
              <w:t>- Antenna power pattern given in Table 7.3-1 of TR38.901</w:t>
            </w:r>
          </w:p>
          <w:p w14:paraId="77F8D65E" w14:textId="77777777" w:rsidR="000D7F61" w:rsidRPr="000A14A6" w:rsidRDefault="000D7F61">
            <w:pPr>
              <w:pStyle w:val="TAL"/>
              <w:rPr>
                <w:rFonts w:cs="Arial"/>
                <w:sz w:val="20"/>
              </w:rPr>
            </w:pPr>
            <w:r w:rsidRPr="000A14A6">
              <w:rPr>
                <w:rFonts w:cs="Arial"/>
                <w:sz w:val="20"/>
              </w:rPr>
              <w:t>(with exception of antenna element gain)</w:t>
            </w:r>
          </w:p>
          <w:p w14:paraId="2044CFC8" w14:textId="77777777" w:rsidR="000D7F61" w:rsidRPr="000A14A6" w:rsidRDefault="000D7F61">
            <w:pPr>
              <w:pStyle w:val="TAL"/>
              <w:rPr>
                <w:rFonts w:cs="Arial"/>
                <w:sz w:val="20"/>
              </w:rPr>
            </w:pPr>
          </w:p>
          <w:p w14:paraId="0AE3FA69" w14:textId="77777777" w:rsidR="000D7F61" w:rsidRPr="000A14A6" w:rsidRDefault="000D7F61">
            <w:pPr>
              <w:pStyle w:val="TAL"/>
              <w:rPr>
                <w:rFonts w:cs="Arial"/>
                <w:sz w:val="20"/>
              </w:rPr>
            </w:pPr>
            <w:r w:rsidRPr="000A14A6">
              <w:rPr>
                <w:rFonts w:cs="Arial"/>
                <w:sz w:val="20"/>
              </w:rPr>
              <w:t>For indoor</w:t>
            </w:r>
            <w:r w:rsidRPr="000A14A6">
              <w:rPr>
                <w:rFonts w:cs="Arial"/>
                <w:strike/>
                <w:color w:val="FF0000"/>
                <w:sz w:val="20"/>
              </w:rPr>
              <w:t>/factory</w:t>
            </w:r>
            <w:r w:rsidRPr="000A14A6">
              <w:rPr>
                <w:rFonts w:cs="Arial"/>
                <w:sz w:val="20"/>
              </w:rPr>
              <w:t xml:space="preserve"> scenarios:</w:t>
            </w:r>
          </w:p>
          <w:p w14:paraId="670A3DF2" w14:textId="77777777" w:rsidR="000D7F61" w:rsidRPr="000A14A6" w:rsidRDefault="000D7F61">
            <w:pPr>
              <w:pStyle w:val="TAL"/>
              <w:rPr>
                <w:rFonts w:cs="Arial"/>
                <w:sz w:val="20"/>
              </w:rPr>
            </w:pPr>
            <w:r w:rsidRPr="000A14A6">
              <w:rPr>
                <w:rFonts w:cs="Arial"/>
                <w:sz w:val="20"/>
              </w:rPr>
              <w:t>- Antenna power pattern given in Table A.2.1-7 of TR38.802 for ceiling mount</w:t>
            </w:r>
          </w:p>
          <w:p w14:paraId="0EF768C6" w14:textId="77777777" w:rsidR="000D7F61" w:rsidRPr="000A14A6" w:rsidRDefault="000D7F61">
            <w:pPr>
              <w:pStyle w:val="TAL"/>
              <w:rPr>
                <w:rFonts w:cs="Arial"/>
                <w:sz w:val="20"/>
              </w:rPr>
            </w:pPr>
            <w:r w:rsidRPr="000A14A6">
              <w:rPr>
                <w:rFonts w:cs="Arial"/>
                <w:sz w:val="20"/>
              </w:rPr>
              <w:t>(with exception of antenna element gain)</w:t>
            </w:r>
          </w:p>
          <w:p w14:paraId="447B3112" w14:textId="77777777" w:rsidR="000D7F61" w:rsidRPr="000A14A6" w:rsidRDefault="000D7F61">
            <w:pPr>
              <w:pStyle w:val="TAL"/>
              <w:rPr>
                <w:rFonts w:cs="Arial"/>
                <w:sz w:val="20"/>
              </w:rPr>
            </w:pPr>
          </w:p>
          <w:p w14:paraId="451661C5" w14:textId="77777777" w:rsidR="000D7F61" w:rsidRPr="000A14A6" w:rsidRDefault="000D7F61">
            <w:pPr>
              <w:pStyle w:val="TAL"/>
              <w:rPr>
                <w:rFonts w:cs="Arial"/>
                <w:color w:val="FF0000"/>
                <w:sz w:val="20"/>
                <w:u w:val="single"/>
              </w:rPr>
            </w:pPr>
            <w:r w:rsidRPr="000A14A6">
              <w:rPr>
                <w:rFonts w:cs="Arial"/>
                <w:color w:val="FF0000"/>
                <w:sz w:val="20"/>
                <w:u w:val="single"/>
              </w:rPr>
              <w:t>For factory scenarios:</w:t>
            </w:r>
          </w:p>
          <w:p w14:paraId="06B1A16E" w14:textId="77777777" w:rsidR="000D7F61" w:rsidRPr="000A14A6" w:rsidRDefault="000D7F61">
            <w:pPr>
              <w:pStyle w:val="TAL"/>
              <w:rPr>
                <w:rFonts w:cs="Arial"/>
                <w:sz w:val="20"/>
                <w:u w:val="single"/>
              </w:rPr>
            </w:pPr>
            <w:r w:rsidRPr="000A14A6">
              <w:rPr>
                <w:rFonts w:cs="Arial"/>
                <w:color w:val="FF0000"/>
                <w:sz w:val="20"/>
                <w:u w:val="single"/>
              </w:rPr>
              <w:t>Companies to provide information on the antenna orientation and pattern used.</w:t>
            </w:r>
          </w:p>
        </w:tc>
      </w:tr>
    </w:tbl>
    <w:p w14:paraId="4DC6D934" w14:textId="77777777" w:rsidR="000D7F61" w:rsidRPr="000A14A6" w:rsidRDefault="000D7F61" w:rsidP="000D7F61">
      <w:pPr>
        <w:rPr>
          <w:rFonts w:ascii="Arial" w:hAnsi="Arial" w:cs="Arial"/>
          <w:lang w:eastAsia="x-none"/>
        </w:rPr>
      </w:pPr>
    </w:p>
    <w:p w14:paraId="60878737" w14:textId="77777777" w:rsidR="000D7F61" w:rsidRPr="000A14A6" w:rsidRDefault="000D7F61" w:rsidP="000D7F61">
      <w:pPr>
        <w:rPr>
          <w:rFonts w:ascii="Arial" w:hAnsi="Arial" w:cs="Arial"/>
          <w:lang w:eastAsia="x-none"/>
        </w:rPr>
      </w:pPr>
    </w:p>
    <w:p w14:paraId="4A5B3554" w14:textId="77777777" w:rsidR="000D7F61" w:rsidRPr="000A14A6" w:rsidRDefault="000D7F61" w:rsidP="000D7F61">
      <w:pPr>
        <w:rPr>
          <w:rFonts w:ascii="Arial" w:hAnsi="Arial" w:cs="Arial"/>
          <w:lang w:eastAsia="x-none"/>
        </w:rPr>
      </w:pPr>
      <w:r w:rsidRPr="000A14A6">
        <w:rPr>
          <w:rFonts w:ascii="Arial" w:hAnsi="Arial" w:cs="Arial"/>
          <w:lang w:eastAsia="x-none"/>
        </w:rPr>
        <w:t>Agreement:</w:t>
      </w:r>
    </w:p>
    <w:p w14:paraId="2819A405" w14:textId="77777777" w:rsidR="000D7F61" w:rsidRPr="000A14A6" w:rsidRDefault="000D7F61" w:rsidP="006226DD">
      <w:pPr>
        <w:pStyle w:val="ListParagraph"/>
        <w:widowControl/>
        <w:numPr>
          <w:ilvl w:val="0"/>
          <w:numId w:val="29"/>
        </w:numPr>
        <w:overflowPunct w:val="0"/>
        <w:autoSpaceDE w:val="0"/>
        <w:autoSpaceDN w:val="0"/>
        <w:adjustRightInd w:val="0"/>
        <w:spacing w:after="180" w:line="256" w:lineRule="auto"/>
        <w:ind w:leftChars="0" w:left="360"/>
        <w:contextualSpacing/>
        <w:jc w:val="left"/>
        <w:textAlignment w:val="baseline"/>
        <w:rPr>
          <w:rFonts w:ascii="Arial" w:hAnsi="Arial" w:cs="Arial"/>
          <w:sz w:val="20"/>
          <w:szCs w:val="20"/>
          <w:lang w:eastAsia="x-none"/>
        </w:rPr>
      </w:pPr>
      <w:r w:rsidRPr="000A14A6">
        <w:rPr>
          <w:rFonts w:ascii="Arial" w:hAnsi="Arial" w:cs="Arial"/>
          <w:sz w:val="20"/>
          <w:szCs w:val="20"/>
        </w:rPr>
        <w:t xml:space="preserve">Update the indoor A description as follows: </w:t>
      </w:r>
    </w:p>
    <w:p w14:paraId="7AB618BF" w14:textId="77777777" w:rsidR="000D7F61" w:rsidRPr="000A14A6" w:rsidRDefault="000D7F61" w:rsidP="000D7F61">
      <w:pPr>
        <w:rPr>
          <w:rFonts w:ascii="Arial" w:hAnsi="Arial" w:cs="Arial"/>
        </w:rPr>
      </w:pPr>
      <w:r w:rsidRPr="000A14A6">
        <w:rPr>
          <w:rFonts w:ascii="Arial" w:hAnsi="Arial" w:cs="Arial"/>
        </w:rPr>
        <w:t xml:space="preserve">Office box 120m x 50 m, 12 BS per operator, 2 operator, BS height at 3m (ceiling), UE height 1m, </w:t>
      </w:r>
      <w:r w:rsidRPr="000A14A6">
        <w:rPr>
          <w:rFonts w:ascii="Arial" w:hAnsi="Arial" w:cs="Arial"/>
          <w:color w:val="FF0000"/>
          <w:u w:val="single"/>
        </w:rPr>
        <w:t xml:space="preserve">x-axis </w:t>
      </w:r>
      <w:r w:rsidRPr="000A14A6">
        <w:rPr>
          <w:rFonts w:ascii="Arial" w:hAnsi="Arial" w:cs="Arial"/>
        </w:rPr>
        <w:t xml:space="preserve">ISD = 20m </w:t>
      </w:r>
      <w:r w:rsidRPr="000A14A6">
        <w:rPr>
          <w:rFonts w:ascii="Arial" w:hAnsi="Arial" w:cs="Arial"/>
          <w:color w:val="FF0000"/>
          <w:u w:val="single"/>
        </w:rPr>
        <w:t>and y-axis ISD = 25m, where ISD is define by the distance between two adjacent 10m x 10m virtual box</w:t>
      </w:r>
      <w:r w:rsidRPr="000A14A6">
        <w:rPr>
          <w:rFonts w:ascii="Arial" w:hAnsi="Arial" w:cs="Arial"/>
        </w:rPr>
        <w:t>, BS randomly deployed within 10m x 10m virtual box,  minimum distance between BS of different operators is 2m.”</w:t>
      </w:r>
    </w:p>
    <w:p w14:paraId="36E05BC9" w14:textId="77777777" w:rsidR="000D7F61" w:rsidRPr="000A14A6" w:rsidRDefault="000D7F61" w:rsidP="000D7F61">
      <w:pPr>
        <w:jc w:val="center"/>
        <w:rPr>
          <w:rFonts w:ascii="Arial" w:hAnsi="Arial" w:cs="Arial"/>
        </w:rPr>
      </w:pPr>
    </w:p>
    <w:p w14:paraId="582E065C" w14:textId="1D8B0B5D" w:rsidR="000D7F61" w:rsidRPr="000A14A6" w:rsidRDefault="000D7F61" w:rsidP="000D7F61">
      <w:pPr>
        <w:jc w:val="center"/>
        <w:rPr>
          <w:rFonts w:ascii="Arial" w:hAnsi="Arial" w:cs="Arial"/>
          <w:bCs/>
        </w:rPr>
      </w:pPr>
      <w:r w:rsidRPr="000A14A6">
        <w:rPr>
          <w:rFonts w:ascii="Arial" w:hAnsi="Arial" w:cs="Arial"/>
          <w:noProof/>
          <w:lang w:eastAsia="zh-CN"/>
        </w:rPr>
        <w:drawing>
          <wp:inline distT="0" distB="0" distL="0" distR="0" wp14:anchorId="1008620E" wp14:editId="79ADD9D7">
            <wp:extent cx="2856865" cy="12966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6865" cy="1296670"/>
                    </a:xfrm>
                    <a:prstGeom prst="rect">
                      <a:avLst/>
                    </a:prstGeom>
                    <a:noFill/>
                    <a:ln>
                      <a:noFill/>
                    </a:ln>
                  </pic:spPr>
                </pic:pic>
              </a:graphicData>
            </a:graphic>
          </wp:inline>
        </w:drawing>
      </w:r>
    </w:p>
    <w:p w14:paraId="78B6D72D" w14:textId="77777777" w:rsidR="000D7F61" w:rsidRPr="000A14A6" w:rsidRDefault="000D7F61" w:rsidP="000D7F61">
      <w:pPr>
        <w:rPr>
          <w:rFonts w:ascii="Arial" w:hAnsi="Arial" w:cs="Arial"/>
          <w:lang w:eastAsia="x-none"/>
        </w:rPr>
      </w:pPr>
    </w:p>
    <w:p w14:paraId="7BBF47B8" w14:textId="77777777" w:rsidR="00E53DA3" w:rsidRPr="000A14A6" w:rsidRDefault="00E53DA3" w:rsidP="00E53DA3">
      <w:pPr>
        <w:rPr>
          <w:rFonts w:ascii="Arial" w:hAnsi="Arial" w:cs="Arial"/>
          <w:lang w:eastAsia="x-none"/>
        </w:rPr>
      </w:pPr>
      <w:r w:rsidRPr="000A14A6">
        <w:rPr>
          <w:rFonts w:ascii="Arial" w:hAnsi="Arial" w:cs="Arial"/>
          <w:lang w:eastAsia="x-none"/>
        </w:rPr>
        <w:t>Agreement:</w:t>
      </w:r>
    </w:p>
    <w:p w14:paraId="742F56DA" w14:textId="77777777" w:rsidR="00E53DA3" w:rsidRPr="000A14A6" w:rsidRDefault="00E53DA3" w:rsidP="006226DD">
      <w:pPr>
        <w:pStyle w:val="ListParagraph"/>
        <w:numPr>
          <w:ilvl w:val="0"/>
          <w:numId w:val="30"/>
        </w:numPr>
        <w:ind w:leftChars="0"/>
        <w:rPr>
          <w:rFonts w:ascii="Arial" w:hAnsi="Arial" w:cs="Arial"/>
          <w:sz w:val="20"/>
          <w:szCs w:val="20"/>
          <w:lang w:eastAsia="x-none"/>
        </w:rPr>
      </w:pPr>
      <w:r w:rsidRPr="000A14A6">
        <w:rPr>
          <w:rFonts w:ascii="Arial" w:hAnsi="Arial" w:cs="Arial"/>
          <w:sz w:val="20"/>
          <w:szCs w:val="20"/>
          <w:lang w:eastAsia="x-none"/>
        </w:rPr>
        <w:t>Section 2 of R1-2009356 is endorsed for inclusion in the TR (formatting and other minor errors can be corrected when including in the TR).</w:t>
      </w:r>
    </w:p>
    <w:p w14:paraId="5723D085" w14:textId="283FE282" w:rsidR="00E53DA3" w:rsidRDefault="00E53DA3" w:rsidP="00E53DA3">
      <w:pPr>
        <w:rPr>
          <w:rFonts w:ascii="Arial" w:hAnsi="Arial" w:cs="Arial"/>
          <w:lang w:eastAsia="x-none"/>
        </w:rPr>
      </w:pPr>
    </w:p>
    <w:p w14:paraId="35E165A0" w14:textId="23048125" w:rsidR="005501EA" w:rsidRDefault="005501EA" w:rsidP="00E53DA3">
      <w:pPr>
        <w:rPr>
          <w:rFonts w:ascii="Arial" w:hAnsi="Arial" w:cs="Arial"/>
          <w:lang w:eastAsia="x-none"/>
        </w:rPr>
      </w:pPr>
    </w:p>
    <w:p w14:paraId="30EC5BAA" w14:textId="77777777" w:rsidR="005501EA" w:rsidRDefault="005501EA" w:rsidP="00E53DA3">
      <w:pPr>
        <w:rPr>
          <w:rFonts w:ascii="Arial" w:hAnsi="Arial" w:cs="Arial"/>
          <w:lang w:eastAsia="x-none"/>
        </w:rPr>
      </w:pPr>
      <w:r>
        <w:rPr>
          <w:rFonts w:ascii="Arial" w:hAnsi="Arial" w:cs="Arial"/>
          <w:lang w:eastAsia="x-none"/>
        </w:rPr>
        <w:t>Agreement:</w:t>
      </w:r>
    </w:p>
    <w:p w14:paraId="7EDB2FFF" w14:textId="2D190818" w:rsidR="005501EA" w:rsidRPr="001E4799" w:rsidRDefault="005501EA" w:rsidP="001E4799">
      <w:pPr>
        <w:pStyle w:val="ListParagraph"/>
        <w:numPr>
          <w:ilvl w:val="0"/>
          <w:numId w:val="30"/>
        </w:numPr>
        <w:ind w:leftChars="0"/>
        <w:rPr>
          <w:rFonts w:ascii="Arial" w:hAnsi="Arial" w:cs="Arial"/>
          <w:sz w:val="20"/>
          <w:szCs w:val="20"/>
          <w:lang w:eastAsia="x-none"/>
        </w:rPr>
      </w:pPr>
      <w:r w:rsidRPr="001E4799">
        <w:rPr>
          <w:rFonts w:ascii="Arial" w:hAnsi="Arial" w:cs="Arial"/>
          <w:sz w:val="20"/>
          <w:szCs w:val="20"/>
          <w:lang w:eastAsia="x-none"/>
        </w:rPr>
        <w:t>TR38.808 v0.1.0 in R1-2009713</w:t>
      </w:r>
      <w:r w:rsidR="001E4799" w:rsidRPr="001E4799">
        <w:rPr>
          <w:rFonts w:ascii="Arial" w:hAnsi="Arial" w:cs="Arial"/>
          <w:sz w:val="20"/>
          <w:szCs w:val="20"/>
          <w:lang w:eastAsia="x-none"/>
        </w:rPr>
        <w:t xml:space="preserve"> is endorsed.</w:t>
      </w:r>
    </w:p>
    <w:p w14:paraId="30C06E84" w14:textId="7B925BAC" w:rsidR="00F81D13" w:rsidRDefault="00F81D13" w:rsidP="00727EC5">
      <w:pPr>
        <w:pStyle w:val="BodyText"/>
        <w:spacing w:after="0"/>
        <w:rPr>
          <w:sz w:val="22"/>
          <w:szCs w:val="22"/>
          <w:lang w:eastAsia="zh-CN"/>
        </w:rPr>
      </w:pPr>
    </w:p>
    <w:p w14:paraId="38D3CEB8" w14:textId="77777777" w:rsidR="001E4799" w:rsidRPr="00F648D8"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40B38645" w:rsidR="0096387A" w:rsidRPr="001525C3" w:rsidRDefault="00AA2022" w:rsidP="001525C3">
      <w:pPr>
        <w:spacing w:after="0"/>
        <w:rPr>
          <w:rFonts w:ascii="Arial" w:hAnsi="Arial" w:cs="Arial"/>
        </w:rPr>
      </w:pPr>
      <w:r>
        <w:rPr>
          <w:rFonts w:ascii="Arial" w:hAnsi="Arial" w:cs="Arial"/>
        </w:rPr>
        <w:t>Non</w:t>
      </w:r>
      <w:r w:rsidR="008F48B6">
        <w:rPr>
          <w:rFonts w:ascii="Arial" w:hAnsi="Arial" w:cs="Arial"/>
        </w:rPr>
        <w:t>e</w:t>
      </w:r>
      <w:r>
        <w:rPr>
          <w:rFonts w:ascii="Arial" w:hAnsi="Arial" w:cs="Arial"/>
        </w:rPr>
        <w:t>.</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lastRenderedPageBreak/>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A00601A" w:rsidR="00701410" w:rsidRDefault="00701410" w:rsidP="00701410">
      <w:pPr>
        <w:pStyle w:val="Heading4"/>
        <w:rPr>
          <w:lang w:eastAsia="ja-JP"/>
        </w:rPr>
      </w:pPr>
      <w:r w:rsidRPr="00CF2D5B">
        <w:rPr>
          <w:lang w:eastAsia="ja-JP"/>
        </w:rPr>
        <w:t>2.4.1</w:t>
      </w:r>
      <w:r w:rsidRPr="00CF2D5B">
        <w:rPr>
          <w:lang w:eastAsia="ja-JP"/>
        </w:rPr>
        <w:tab/>
        <w:t>Agreements</w:t>
      </w:r>
    </w:p>
    <w:p w14:paraId="30E23613" w14:textId="5B36FAFF" w:rsidR="00A944A1" w:rsidRPr="006F544B" w:rsidRDefault="00A944A1" w:rsidP="00A944A1">
      <w:pPr>
        <w:spacing w:after="0"/>
        <w:rPr>
          <w:rFonts w:ascii="Arial" w:hAnsi="Arial" w:cs="Arial"/>
          <w:lang w:val="en-US"/>
        </w:rPr>
      </w:pPr>
      <w:r w:rsidRPr="0043234D">
        <w:rPr>
          <w:rFonts w:ascii="Arial" w:hAnsi="Arial" w:cs="Arial"/>
          <w:lang w:val="en-US"/>
        </w:rPr>
        <w:t>Agreement (R4-</w:t>
      </w:r>
      <w:r w:rsidRPr="006F544B">
        <w:rPr>
          <w:rFonts w:ascii="Arial" w:hAnsi="Arial" w:cs="Arial"/>
          <w:lang w:val="en-US"/>
        </w:rPr>
        <w:t>201</w:t>
      </w:r>
      <w:r w:rsidR="00346385" w:rsidRPr="006F544B">
        <w:rPr>
          <w:rFonts w:ascii="Arial" w:hAnsi="Arial" w:cs="Arial"/>
          <w:lang w:val="en-US"/>
        </w:rPr>
        <w:t>7832</w:t>
      </w:r>
      <w:r w:rsidRPr="006F544B">
        <w:rPr>
          <w:rFonts w:ascii="Arial" w:hAnsi="Arial" w:cs="Arial"/>
          <w:lang w:val="en-US"/>
        </w:rPr>
        <w:t>)</w:t>
      </w:r>
    </w:p>
    <w:p w14:paraId="71414F17" w14:textId="77777777" w:rsidR="00A944A1" w:rsidRPr="006F544B" w:rsidRDefault="00A944A1" w:rsidP="00A944A1">
      <w:pPr>
        <w:pStyle w:val="ListParagraph"/>
        <w:numPr>
          <w:ilvl w:val="0"/>
          <w:numId w:val="35"/>
        </w:numPr>
        <w:ind w:leftChars="0"/>
        <w:rPr>
          <w:rFonts w:ascii="Arial" w:hAnsi="Arial" w:cs="Arial"/>
          <w:sz w:val="20"/>
          <w:szCs w:val="20"/>
        </w:rPr>
      </w:pPr>
      <w:r w:rsidRPr="006F544B">
        <w:rPr>
          <w:rFonts w:ascii="Arial" w:hAnsi="Arial" w:cs="Arial"/>
          <w:sz w:val="20"/>
          <w:szCs w:val="20"/>
        </w:rPr>
        <w:t xml:space="preserve">WF#1: Minimum channel bandwidth for 52-6 – 71 GHz NR operation: both 50MHz and 400MHz channel bandwidths are considered as conclusion of RAN4 part of SI and as inputs to the followup WI discussions. </w:t>
      </w:r>
    </w:p>
    <w:p w14:paraId="71841D8A" w14:textId="77777777" w:rsidR="00A944A1" w:rsidRPr="006F544B" w:rsidRDefault="00A944A1" w:rsidP="00A944A1">
      <w:pPr>
        <w:pStyle w:val="ListParagraph"/>
        <w:numPr>
          <w:ilvl w:val="0"/>
          <w:numId w:val="35"/>
        </w:numPr>
        <w:ind w:leftChars="0"/>
        <w:rPr>
          <w:rFonts w:ascii="Arial" w:hAnsi="Arial" w:cs="Arial"/>
          <w:sz w:val="20"/>
          <w:szCs w:val="20"/>
        </w:rPr>
      </w:pPr>
      <w:r w:rsidRPr="006F544B">
        <w:rPr>
          <w:rFonts w:ascii="Arial" w:hAnsi="Arial" w:cs="Arial"/>
          <w:sz w:val="20"/>
          <w:szCs w:val="20"/>
        </w:rPr>
        <w:t xml:space="preserve">WF#2: Maximum channel bandwidth for 52-6 – 71 GHz NR operation: depends on the decision on the max SCS in RAN1 (i.e. both 480 and 960 kHz SCS under consideration) and further RAN4 discussion in followup WI. </w:t>
      </w:r>
    </w:p>
    <w:p w14:paraId="746E1E75" w14:textId="079AA3E2" w:rsidR="00A944A1" w:rsidRPr="006F544B" w:rsidRDefault="00A944A1" w:rsidP="00A944A1">
      <w:pPr>
        <w:pStyle w:val="ListParagraph"/>
        <w:numPr>
          <w:ilvl w:val="0"/>
          <w:numId w:val="35"/>
        </w:numPr>
        <w:ind w:leftChars="0"/>
        <w:rPr>
          <w:rFonts w:ascii="Arial" w:hAnsi="Arial" w:cs="Arial"/>
          <w:sz w:val="20"/>
          <w:szCs w:val="20"/>
        </w:rPr>
      </w:pPr>
      <w:r w:rsidRPr="006F544B">
        <w:rPr>
          <w:rFonts w:ascii="Arial" w:hAnsi="Arial" w:cs="Arial"/>
          <w:sz w:val="20"/>
          <w:szCs w:val="20"/>
        </w:rPr>
        <w:t>WF#3: Carrier aggregation is considered to be used for NR operation in 52.6 – 71GHz range. Decision on intra/inter band operation in contiguous/non-contiguous allocation is out of scope of this SI.</w:t>
      </w:r>
    </w:p>
    <w:p w14:paraId="528DC1AF" w14:textId="5812D0A3" w:rsidR="00346385" w:rsidRPr="006F544B" w:rsidRDefault="00346385" w:rsidP="00346385">
      <w:pPr>
        <w:rPr>
          <w:rFonts w:ascii="Arial" w:hAnsi="Arial" w:cs="Arial"/>
        </w:rPr>
      </w:pPr>
    </w:p>
    <w:p w14:paraId="64DAE85C" w14:textId="2628AD88" w:rsidR="00346385" w:rsidRPr="00346385" w:rsidRDefault="00346385" w:rsidP="00346385">
      <w:pPr>
        <w:rPr>
          <w:rFonts w:ascii="Arial" w:hAnsi="Arial" w:cs="Arial"/>
        </w:rPr>
      </w:pPr>
      <w:r w:rsidRPr="006F544B">
        <w:rPr>
          <w:rFonts w:ascii="Arial" w:hAnsi="Arial" w:cs="Arial"/>
        </w:rPr>
        <w:t>Agreement Nov 6 Go to Webinar meeting</w:t>
      </w:r>
    </w:p>
    <w:p w14:paraId="3F935AED" w14:textId="77777777" w:rsidR="00A944A1" w:rsidRPr="0043234D" w:rsidRDefault="00A944A1" w:rsidP="00A944A1">
      <w:pPr>
        <w:pStyle w:val="ListParagraph"/>
        <w:numPr>
          <w:ilvl w:val="0"/>
          <w:numId w:val="35"/>
        </w:numPr>
        <w:ind w:leftChars="0"/>
        <w:rPr>
          <w:rFonts w:ascii="Arial" w:hAnsi="Arial" w:cs="Arial"/>
          <w:sz w:val="20"/>
          <w:szCs w:val="20"/>
        </w:rPr>
      </w:pPr>
      <w:r w:rsidRPr="0043234D">
        <w:rPr>
          <w:rFonts w:ascii="Arial" w:hAnsi="Arial" w:cs="Arial"/>
          <w:sz w:val="20"/>
          <w:szCs w:val="20"/>
        </w:rPr>
        <w:t>RAN4 agreed 120 kH</w:t>
      </w:r>
      <w:r>
        <w:rPr>
          <w:rFonts w:ascii="Arial" w:hAnsi="Arial" w:cs="Arial"/>
          <w:sz w:val="20"/>
          <w:szCs w:val="20"/>
        </w:rPr>
        <w:t>z</w:t>
      </w:r>
      <w:r w:rsidRPr="0043234D">
        <w:rPr>
          <w:rFonts w:ascii="Arial" w:hAnsi="Arial" w:cs="Arial"/>
          <w:sz w:val="20"/>
          <w:szCs w:val="20"/>
        </w:rPr>
        <w:t xml:space="preserve"> SCS minimum</w:t>
      </w:r>
    </w:p>
    <w:p w14:paraId="131409A5" w14:textId="77777777" w:rsidR="00A944A1" w:rsidRPr="0043234D" w:rsidRDefault="00A944A1" w:rsidP="00A944A1">
      <w:pPr>
        <w:pStyle w:val="ListParagraph"/>
        <w:numPr>
          <w:ilvl w:val="0"/>
          <w:numId w:val="35"/>
        </w:numPr>
        <w:ind w:leftChars="0"/>
        <w:rPr>
          <w:rFonts w:ascii="Arial" w:hAnsi="Arial" w:cs="Arial"/>
          <w:sz w:val="20"/>
          <w:szCs w:val="20"/>
        </w:rPr>
      </w:pPr>
      <w:r w:rsidRPr="0043234D">
        <w:rPr>
          <w:rFonts w:ascii="Arial" w:hAnsi="Arial" w:cs="Arial"/>
          <w:sz w:val="20"/>
          <w:szCs w:val="20"/>
        </w:rPr>
        <w:t>RAN4 will consider 480 or 960 kHz SCS max, pending the outcome of RAN1 valid SCS</w:t>
      </w:r>
    </w:p>
    <w:p w14:paraId="4B737254" w14:textId="49A71E60" w:rsidR="00A944A1" w:rsidRDefault="00A944A1" w:rsidP="00A944A1">
      <w:pPr>
        <w:rPr>
          <w:lang w:eastAsia="ja-JP"/>
        </w:rPr>
      </w:pPr>
    </w:p>
    <w:p w14:paraId="143F400E" w14:textId="77777777" w:rsidR="00A944A1" w:rsidRPr="0043234D" w:rsidRDefault="00A944A1" w:rsidP="00A944A1">
      <w:pPr>
        <w:spacing w:after="0"/>
        <w:rPr>
          <w:rFonts w:ascii="Arial" w:hAnsi="Arial" w:cs="Arial"/>
          <w:lang w:val="en-US"/>
        </w:rPr>
      </w:pPr>
      <w:r w:rsidRPr="0043234D">
        <w:rPr>
          <w:rFonts w:ascii="Arial" w:hAnsi="Arial" w:cs="Arial"/>
          <w:lang w:val="en-US"/>
        </w:rPr>
        <w:t>Agreement (R4-2016926)</w:t>
      </w:r>
    </w:p>
    <w:p w14:paraId="598908AA" w14:textId="036CC069" w:rsidR="00A944A1" w:rsidRDefault="00A944A1" w:rsidP="00A944A1">
      <w:pPr>
        <w:pStyle w:val="ListParagraph"/>
        <w:numPr>
          <w:ilvl w:val="0"/>
          <w:numId w:val="36"/>
        </w:numPr>
        <w:ind w:leftChars="0"/>
        <w:rPr>
          <w:rFonts w:ascii="Arial" w:hAnsi="Arial" w:cs="Arial"/>
          <w:sz w:val="20"/>
          <w:szCs w:val="20"/>
        </w:rPr>
      </w:pPr>
      <w:r w:rsidRPr="0043234D">
        <w:rPr>
          <w:rFonts w:ascii="Arial" w:hAnsi="Arial" w:cs="Arial"/>
          <w:sz w:val="20"/>
          <w:szCs w:val="20"/>
        </w:rPr>
        <w:t>RAN4 to continue to discuss PN models during the WI phase</w:t>
      </w:r>
    </w:p>
    <w:p w14:paraId="7E1E2E6B" w14:textId="51078B0A" w:rsidR="00A944A1" w:rsidRDefault="00A944A1" w:rsidP="00A944A1">
      <w:pPr>
        <w:rPr>
          <w:rFonts w:ascii="Arial" w:hAnsi="Arial" w:cs="Arial"/>
        </w:rPr>
      </w:pPr>
    </w:p>
    <w:p w14:paraId="76D702F6" w14:textId="77777777" w:rsidR="00A944A1" w:rsidRPr="0043234D" w:rsidRDefault="00A944A1" w:rsidP="00A944A1">
      <w:pPr>
        <w:spacing w:after="0"/>
        <w:rPr>
          <w:rFonts w:ascii="Arial" w:hAnsi="Arial" w:cs="Arial"/>
          <w:lang w:val="en-US"/>
        </w:rPr>
      </w:pPr>
      <w:r w:rsidRPr="0043234D">
        <w:rPr>
          <w:rFonts w:ascii="Arial" w:hAnsi="Arial" w:cs="Arial"/>
          <w:lang w:val="en-US"/>
        </w:rPr>
        <w:t>Agreement (R4-2016998)</w:t>
      </w:r>
    </w:p>
    <w:p w14:paraId="31998F8E" w14:textId="77777777" w:rsidR="00A944A1" w:rsidRPr="0043234D" w:rsidRDefault="00A944A1" w:rsidP="00A944A1">
      <w:pPr>
        <w:pStyle w:val="ListParagraph"/>
        <w:numPr>
          <w:ilvl w:val="0"/>
          <w:numId w:val="36"/>
        </w:numPr>
        <w:ind w:leftChars="0"/>
        <w:rPr>
          <w:rFonts w:ascii="Arial" w:hAnsi="Arial" w:cs="Arial"/>
          <w:sz w:val="20"/>
          <w:szCs w:val="20"/>
        </w:rPr>
      </w:pPr>
      <w:r w:rsidRPr="0043234D">
        <w:rPr>
          <w:rFonts w:ascii="Arial" w:hAnsi="Arial" w:cs="Arial"/>
          <w:sz w:val="20"/>
          <w:szCs w:val="20"/>
        </w:rPr>
        <w:t>BS and UE Transient period will be discussed during WI phase</w:t>
      </w:r>
    </w:p>
    <w:p w14:paraId="6B24FB8C" w14:textId="77777777" w:rsidR="00A944A1" w:rsidRPr="0043234D" w:rsidRDefault="00A944A1" w:rsidP="00A944A1">
      <w:pPr>
        <w:pStyle w:val="ListParagraph"/>
        <w:numPr>
          <w:ilvl w:val="0"/>
          <w:numId w:val="36"/>
        </w:numPr>
        <w:ind w:leftChars="0"/>
        <w:rPr>
          <w:rFonts w:ascii="Arial" w:hAnsi="Arial" w:cs="Arial"/>
          <w:sz w:val="20"/>
          <w:szCs w:val="20"/>
        </w:rPr>
      </w:pPr>
      <w:r w:rsidRPr="0043234D">
        <w:rPr>
          <w:rFonts w:ascii="Arial" w:hAnsi="Arial" w:cs="Arial"/>
          <w:sz w:val="20"/>
          <w:szCs w:val="20"/>
        </w:rPr>
        <w:t>BS and UE Measurement BW will be discussed during WI phase</w:t>
      </w:r>
    </w:p>
    <w:p w14:paraId="04D31636" w14:textId="77777777" w:rsidR="00A944A1" w:rsidRPr="0043234D" w:rsidRDefault="00A944A1" w:rsidP="00A944A1">
      <w:pPr>
        <w:pStyle w:val="ListParagraph"/>
        <w:numPr>
          <w:ilvl w:val="0"/>
          <w:numId w:val="36"/>
        </w:numPr>
        <w:ind w:leftChars="0"/>
        <w:rPr>
          <w:rFonts w:ascii="Arial" w:hAnsi="Arial" w:cs="Arial"/>
          <w:sz w:val="20"/>
          <w:szCs w:val="20"/>
        </w:rPr>
      </w:pPr>
      <w:r w:rsidRPr="0043234D">
        <w:rPr>
          <w:rFonts w:ascii="Arial" w:hAnsi="Arial" w:cs="Arial"/>
          <w:sz w:val="20"/>
          <w:szCs w:val="20"/>
          <w:lang w:val="en-GB"/>
        </w:rPr>
        <w:t>RAN4 will not specify multi-cluster operation</w:t>
      </w:r>
    </w:p>
    <w:p w14:paraId="3107BBE8" w14:textId="77777777" w:rsidR="00A944A1" w:rsidRPr="00CC2015" w:rsidRDefault="00A944A1" w:rsidP="00A944A1">
      <w:pPr>
        <w:pStyle w:val="ListParagraph"/>
        <w:numPr>
          <w:ilvl w:val="0"/>
          <w:numId w:val="36"/>
        </w:numPr>
        <w:ind w:leftChars="0"/>
        <w:rPr>
          <w:rFonts w:ascii="Arial" w:hAnsi="Arial" w:cs="Arial"/>
          <w:sz w:val="20"/>
          <w:szCs w:val="20"/>
        </w:rPr>
      </w:pPr>
      <w:r w:rsidRPr="0043234D">
        <w:rPr>
          <w:rFonts w:ascii="Arial" w:hAnsi="Arial" w:cs="Arial"/>
          <w:sz w:val="20"/>
          <w:szCs w:val="20"/>
          <w:lang w:val="en-GB"/>
        </w:rPr>
        <w:t>RAN4 will continue to discuss regulatory status in the next meeting</w:t>
      </w:r>
    </w:p>
    <w:p w14:paraId="69B7681B" w14:textId="76F0E456" w:rsidR="00F361F5" w:rsidRDefault="00F361F5" w:rsidP="001525C3">
      <w:pPr>
        <w:spacing w:after="0"/>
        <w:rPr>
          <w:rFonts w:ascii="Arial" w:hAnsi="Arial" w:cs="Arial"/>
        </w:rPr>
      </w:pPr>
    </w:p>
    <w:p w14:paraId="1274ABC2" w14:textId="2B184A4B" w:rsidR="00DD40A0" w:rsidRDefault="00DD40A0" w:rsidP="001525C3">
      <w:pPr>
        <w:spacing w:after="0"/>
        <w:rPr>
          <w:rFonts w:ascii="Arial" w:hAnsi="Arial" w:cs="Arial"/>
        </w:rPr>
      </w:pPr>
      <w:r>
        <w:rPr>
          <w:rFonts w:ascii="Arial" w:hAnsi="Arial" w:cs="Arial"/>
        </w:rPr>
        <w:t>Agreement (</w:t>
      </w:r>
      <w:r w:rsidRPr="00DD40A0">
        <w:rPr>
          <w:rFonts w:ascii="Arial" w:hAnsi="Arial" w:cs="Arial"/>
        </w:rPr>
        <w:t>R4-201692</w:t>
      </w:r>
      <w:r>
        <w:rPr>
          <w:rFonts w:ascii="Arial" w:hAnsi="Arial" w:cs="Arial"/>
        </w:rPr>
        <w:t>7</w:t>
      </w:r>
      <w:r w:rsidRPr="00DD40A0">
        <w:rPr>
          <w:rFonts w:ascii="Arial" w:hAnsi="Arial" w:cs="Arial"/>
        </w:rPr>
        <w:t>)</w:t>
      </w:r>
    </w:p>
    <w:p w14:paraId="7DF9167D" w14:textId="7AFA92AE" w:rsidR="00DD40A0" w:rsidRPr="00DD40A0" w:rsidRDefault="00DD40A0" w:rsidP="00DD40A0">
      <w:pPr>
        <w:rPr>
          <w:rFonts w:ascii="Arial" w:hAnsi="Arial" w:cs="Arial"/>
        </w:rPr>
      </w:pPr>
      <w:r w:rsidRPr="00DD40A0">
        <w:rPr>
          <w:rFonts w:ascii="Arial" w:hAnsi="Arial" w:cs="Arial"/>
        </w:rPr>
        <w:t>A text proposal shall be drafted capturing the content in the WF into TR 38.808</w:t>
      </w:r>
    </w:p>
    <w:p w14:paraId="5DE6DE09" w14:textId="77777777" w:rsidR="00DD40A0" w:rsidRPr="00DD40A0" w:rsidRDefault="00DD40A0" w:rsidP="001525C3">
      <w:pPr>
        <w:spacing w:after="0"/>
        <w:rPr>
          <w:rFonts w:ascii="Arial" w:hAnsi="Arial" w:cs="Arial"/>
        </w:rPr>
      </w:pPr>
    </w:p>
    <w:p w14:paraId="76CCBFE8" w14:textId="4AED52D5" w:rsidR="00F361F5" w:rsidRDefault="00DD40A0" w:rsidP="001525C3">
      <w:pPr>
        <w:spacing w:after="0"/>
        <w:rPr>
          <w:rFonts w:ascii="Arial" w:hAnsi="Arial" w:cs="Arial"/>
        </w:rPr>
      </w:pPr>
      <w:r>
        <w:rPr>
          <w:rFonts w:ascii="Arial" w:hAnsi="Arial" w:cs="Arial"/>
        </w:rPr>
        <w:t>Agreement (</w:t>
      </w:r>
      <w:r w:rsidRPr="00DD40A0">
        <w:rPr>
          <w:rFonts w:ascii="Arial" w:hAnsi="Arial" w:cs="Arial"/>
        </w:rPr>
        <w:t>R4-2016928</w:t>
      </w:r>
      <w:r>
        <w:rPr>
          <w:rFonts w:ascii="Arial" w:hAnsi="Arial" w:cs="Arial"/>
        </w:rPr>
        <w:t>)</w:t>
      </w:r>
    </w:p>
    <w:p w14:paraId="0D8FA447" w14:textId="0F100470" w:rsidR="00DD40A0" w:rsidRDefault="00DD40A0" w:rsidP="001525C3">
      <w:pPr>
        <w:spacing w:after="0"/>
        <w:rPr>
          <w:rFonts w:ascii="Arial" w:hAnsi="Arial" w:cs="Arial"/>
        </w:rPr>
      </w:pPr>
      <w:r>
        <w:rPr>
          <w:rFonts w:ascii="Arial" w:hAnsi="Arial" w:cs="Arial"/>
        </w:rPr>
        <w:t xml:space="preserve">Reply </w:t>
      </w:r>
      <w:r w:rsidRPr="00DD40A0">
        <w:rPr>
          <w:rFonts w:ascii="Arial" w:hAnsi="Arial" w:cs="Arial"/>
        </w:rPr>
        <w:t>LS on PN models</w:t>
      </w:r>
      <w:r>
        <w:rPr>
          <w:rFonts w:ascii="Arial" w:hAnsi="Arial" w:cs="Arial"/>
        </w:rPr>
        <w:t xml:space="preserve"> to RAN1</w:t>
      </w:r>
    </w:p>
    <w:p w14:paraId="3C14A73B" w14:textId="0530E33B" w:rsidR="00B341F3" w:rsidRDefault="00B341F3" w:rsidP="001525C3">
      <w:pPr>
        <w:spacing w:after="0"/>
        <w:rPr>
          <w:rFonts w:ascii="Arial" w:hAnsi="Arial" w:cs="Arial"/>
        </w:rPr>
      </w:pPr>
    </w:p>
    <w:p w14:paraId="3F89FCE4" w14:textId="77777777" w:rsidR="008A7206" w:rsidRDefault="008A7206" w:rsidP="001525C3">
      <w:pPr>
        <w:spacing w:after="0"/>
        <w:rPr>
          <w:rFonts w:ascii="Arial" w:hAnsi="Arial" w:cs="Arial"/>
        </w:rPr>
      </w:pPr>
    </w:p>
    <w:p w14:paraId="2AFCE35E" w14:textId="7EEB2389" w:rsidR="00B341F3" w:rsidRPr="00B341F3" w:rsidRDefault="00B341F3" w:rsidP="001525C3">
      <w:pPr>
        <w:spacing w:after="0"/>
        <w:rPr>
          <w:rFonts w:ascii="Arial" w:hAnsi="Arial" w:cs="Arial"/>
        </w:rPr>
      </w:pPr>
      <w:r>
        <w:rPr>
          <w:rFonts w:ascii="Arial" w:hAnsi="Arial" w:cs="Arial"/>
        </w:rPr>
        <w:t>Agreement (</w:t>
      </w:r>
      <w:r w:rsidRPr="00B341F3">
        <w:rPr>
          <w:rFonts w:ascii="Arial" w:hAnsi="Arial" w:cs="Arial"/>
        </w:rPr>
        <w:t>R4-2016995)</w:t>
      </w:r>
    </w:p>
    <w:p w14:paraId="1DBF33A9" w14:textId="73421ADD" w:rsidR="00B341F3" w:rsidRDefault="00B341F3" w:rsidP="001525C3">
      <w:pPr>
        <w:spacing w:after="0"/>
        <w:rPr>
          <w:rFonts w:ascii="Arial" w:hAnsi="Arial" w:cs="Arial"/>
        </w:rPr>
      </w:pPr>
      <w:r>
        <w:rPr>
          <w:rFonts w:ascii="Arial" w:hAnsi="Arial" w:cs="Arial"/>
        </w:rPr>
        <w:t>A skeleton and text proposal for TR 38.808 BS RF aspect</w:t>
      </w: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2AFBB5DF" w14:textId="77777777" w:rsidR="001525C3" w:rsidRPr="001525C3" w:rsidRDefault="001525C3" w:rsidP="001525C3">
      <w:pPr>
        <w:spacing w:after="0"/>
        <w:rPr>
          <w:rFonts w:ascii="Arial" w:hAnsi="Arial" w:cs="Arial"/>
        </w:rPr>
      </w:pPr>
      <w:r w:rsidRPr="001525C3">
        <w:rPr>
          <w:rFonts w:ascii="Arial" w:hAnsi="Arial" w:cs="Arial"/>
        </w:rPr>
        <w:t>Study of required changes to NR using existing DL/UL NR waveform to support operation between 52.6 GHz and 71 GHz</w:t>
      </w:r>
    </w:p>
    <w:p w14:paraId="157D021B" w14:textId="43EFD452" w:rsidR="001525C3" w:rsidRDefault="001525C3" w:rsidP="006226DD">
      <w:pPr>
        <w:pStyle w:val="ListParagraph"/>
        <w:numPr>
          <w:ilvl w:val="0"/>
          <w:numId w:val="5"/>
        </w:numPr>
        <w:ind w:leftChars="0"/>
        <w:rPr>
          <w:rFonts w:ascii="Arial" w:hAnsi="Arial" w:cs="Arial"/>
          <w:sz w:val="20"/>
          <w:szCs w:val="20"/>
        </w:rPr>
      </w:pPr>
      <w:r w:rsidRPr="001525C3">
        <w:rPr>
          <w:rFonts w:ascii="Arial" w:hAnsi="Arial" w:cs="Arial"/>
          <w:sz w:val="20"/>
          <w:szCs w:val="20"/>
        </w:rPr>
        <w:t>Study of applicable numerology including subcarrier spacing, channel BW (including maximum BW), and their impact to FR2 physical layer design to support system functionality considering practical RF impairments [RAN4].</w:t>
      </w:r>
    </w:p>
    <w:p w14:paraId="7FE2550E" w14:textId="77777777" w:rsidR="00BA1171" w:rsidRPr="00BA1171" w:rsidRDefault="00BA1171" w:rsidP="00BA1171">
      <w:pPr>
        <w:rPr>
          <w:rFonts w:ascii="Arial" w:hAnsi="Arial" w:cs="Arial"/>
        </w:rPr>
      </w:pPr>
    </w:p>
    <w:p w14:paraId="330DD6BE" w14:textId="77777777" w:rsidR="00815869" w:rsidRDefault="00815869" w:rsidP="00DF5776">
      <w:pPr>
        <w:pStyle w:val="Heading3"/>
        <w:rPr>
          <w:lang w:eastAsia="ja-JP"/>
        </w:rPr>
      </w:pPr>
      <w:r>
        <w:rPr>
          <w:lang w:eastAsia="ja-JP"/>
        </w:rPr>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A898484" w14:textId="239FC056"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R1-2007549</w:t>
      </w:r>
      <w:r w:rsidRPr="00600964">
        <w:rPr>
          <w:rFonts w:ascii="Arial" w:hAnsi="Arial" w:cs="Arial"/>
        </w:rPr>
        <w:tab/>
        <w:t>"Further discussion on B52 numerology"</w:t>
      </w:r>
      <w:r w:rsidRPr="00600964">
        <w:rPr>
          <w:rFonts w:ascii="Arial" w:hAnsi="Arial" w:cs="Arial"/>
        </w:rPr>
        <w:tab/>
        <w:t>FUTUREWEI</w:t>
      </w:r>
    </w:p>
    <w:p w14:paraId="48AD8C2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R1-2007550</w:t>
      </w:r>
      <w:r w:rsidRPr="00600964">
        <w:rPr>
          <w:rFonts w:ascii="Arial" w:hAnsi="Arial" w:cs="Arial"/>
        </w:rPr>
        <w:tab/>
        <w:t>On channel access modes in 60GHz</w:t>
      </w:r>
      <w:r w:rsidRPr="00600964">
        <w:rPr>
          <w:rFonts w:ascii="Arial" w:hAnsi="Arial" w:cs="Arial"/>
        </w:rPr>
        <w:tab/>
        <w:t>FUTUREWEI</w:t>
      </w:r>
    </w:p>
    <w:p w14:paraId="44E58F1A"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R1-2007558</w:t>
      </w:r>
      <w:r w:rsidRPr="00600964">
        <w:rPr>
          <w:rFonts w:ascii="Arial" w:hAnsi="Arial" w:cs="Arial"/>
        </w:rPr>
        <w:tab/>
        <w:t>Discussion on physical layer impacts for NR beyond 52.6 GHz</w:t>
      </w:r>
      <w:r w:rsidRPr="00600964">
        <w:rPr>
          <w:rFonts w:ascii="Arial" w:hAnsi="Arial" w:cs="Arial"/>
        </w:rPr>
        <w:tab/>
        <w:t>Lenovo, Motorola Mobility</w:t>
      </w:r>
    </w:p>
    <w:p w14:paraId="35AFAC5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R1-2007559</w:t>
      </w:r>
      <w:r w:rsidRPr="00600964">
        <w:rPr>
          <w:rFonts w:ascii="Arial" w:hAnsi="Arial" w:cs="Arial"/>
        </w:rPr>
        <w:tab/>
        <w:t>Discussion on channel access for NR beyond 52.6 GHz</w:t>
      </w:r>
      <w:r w:rsidRPr="00600964">
        <w:rPr>
          <w:rFonts w:ascii="Arial" w:hAnsi="Arial" w:cs="Arial"/>
        </w:rPr>
        <w:tab/>
        <w:t>Lenovo, Motorola Mobility</w:t>
      </w:r>
    </w:p>
    <w:p w14:paraId="2F74566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R1-2007560</w:t>
      </w:r>
      <w:r w:rsidRPr="00600964">
        <w:rPr>
          <w:rFonts w:ascii="Arial" w:hAnsi="Arial" w:cs="Arial"/>
        </w:rPr>
        <w:tab/>
        <w:t>Additional evaluations for NR beyond 52.6GHz</w:t>
      </w:r>
      <w:r w:rsidRPr="00600964">
        <w:rPr>
          <w:rFonts w:ascii="Arial" w:hAnsi="Arial" w:cs="Arial"/>
        </w:rPr>
        <w:tab/>
        <w:t>Lenovo, Motorola Mobility</w:t>
      </w:r>
    </w:p>
    <w:p w14:paraId="1D23BFD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R1-2007604</w:t>
      </w:r>
      <w:r w:rsidRPr="00600964">
        <w:rPr>
          <w:rFonts w:ascii="Arial" w:hAnsi="Arial" w:cs="Arial"/>
        </w:rPr>
        <w:tab/>
        <w:t>PHY design in 52.6-71 GHz using NR waveform</w:t>
      </w:r>
      <w:r w:rsidRPr="00600964">
        <w:rPr>
          <w:rFonts w:ascii="Arial" w:hAnsi="Arial" w:cs="Arial"/>
        </w:rPr>
        <w:tab/>
        <w:t>Huawei, HiSilicon</w:t>
      </w:r>
    </w:p>
    <w:p w14:paraId="7F82FF01"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R1-2007605</w:t>
      </w:r>
      <w:r w:rsidRPr="00600964">
        <w:rPr>
          <w:rFonts w:ascii="Arial" w:hAnsi="Arial" w:cs="Arial"/>
        </w:rPr>
        <w:tab/>
        <w:t>Channel access mechanism for 60 GHz unlicensed operation</w:t>
      </w:r>
      <w:r w:rsidRPr="00600964">
        <w:rPr>
          <w:rFonts w:ascii="Arial" w:hAnsi="Arial" w:cs="Arial"/>
        </w:rPr>
        <w:tab/>
        <w:t>Huawei, HiSilicon</w:t>
      </w:r>
    </w:p>
    <w:p w14:paraId="5F7DC52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R1-2007642</w:t>
      </w:r>
      <w:r w:rsidRPr="00600964">
        <w:rPr>
          <w:rFonts w:ascii="Arial" w:hAnsi="Arial" w:cs="Arial"/>
        </w:rPr>
        <w:tab/>
        <w:t>Physical layer design for NR 52.6-71GHz</w:t>
      </w:r>
      <w:r w:rsidRPr="00600964">
        <w:rPr>
          <w:rFonts w:ascii="Arial" w:hAnsi="Arial" w:cs="Arial"/>
        </w:rPr>
        <w:tab/>
        <w:t>Beijing Xiaomi Software Tech</w:t>
      </w:r>
    </w:p>
    <w:p w14:paraId="7700F8FA"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R1-2007643</w:t>
      </w:r>
      <w:r w:rsidRPr="00600964">
        <w:rPr>
          <w:rFonts w:ascii="Arial" w:hAnsi="Arial" w:cs="Arial"/>
        </w:rPr>
        <w:tab/>
        <w:t>Channel access mechanism for NR on 52.6-71 GHz</w:t>
      </w:r>
      <w:r w:rsidRPr="00600964">
        <w:rPr>
          <w:rFonts w:ascii="Arial" w:hAnsi="Arial" w:cs="Arial"/>
        </w:rPr>
        <w:tab/>
        <w:t>Beijing Xiaomi Software Tech</w:t>
      </w:r>
    </w:p>
    <w:p w14:paraId="7B5C752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R1-2007652</w:t>
      </w:r>
      <w:r w:rsidRPr="00600964">
        <w:rPr>
          <w:rFonts w:ascii="Arial" w:hAnsi="Arial" w:cs="Arial"/>
        </w:rPr>
        <w:tab/>
        <w:t>Discussion on requried changes to NR using existing DL/UL NR waveform</w:t>
      </w:r>
      <w:r w:rsidRPr="00600964">
        <w:rPr>
          <w:rFonts w:ascii="Arial" w:hAnsi="Arial" w:cs="Arial"/>
        </w:rPr>
        <w:tab/>
        <w:t>vivo</w:t>
      </w:r>
    </w:p>
    <w:p w14:paraId="2507F79F"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R1-2007653</w:t>
      </w:r>
      <w:r w:rsidRPr="00600964">
        <w:rPr>
          <w:rFonts w:ascii="Arial" w:hAnsi="Arial" w:cs="Arial"/>
        </w:rPr>
        <w:tab/>
        <w:t>Discussion on channel access mechanism</w:t>
      </w:r>
      <w:r w:rsidRPr="00600964">
        <w:rPr>
          <w:rFonts w:ascii="Arial" w:hAnsi="Arial" w:cs="Arial"/>
        </w:rPr>
        <w:tab/>
        <w:t>vivo</w:t>
      </w:r>
    </w:p>
    <w:p w14:paraId="3DB3521F"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R1-2007654</w:t>
      </w:r>
      <w:r w:rsidRPr="00600964">
        <w:rPr>
          <w:rFonts w:ascii="Arial" w:hAnsi="Arial" w:cs="Arial"/>
        </w:rPr>
        <w:tab/>
        <w:t>Evaluation on different numerologies for NR using existing DL/UL NR waveform</w:t>
      </w:r>
      <w:r w:rsidRPr="00600964">
        <w:rPr>
          <w:rFonts w:ascii="Arial" w:hAnsi="Arial" w:cs="Arial"/>
        </w:rPr>
        <w:tab/>
        <w:t>vivo</w:t>
      </w:r>
    </w:p>
    <w:p w14:paraId="2362546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R1-2007785</w:t>
      </w:r>
      <w:r w:rsidRPr="00600964">
        <w:rPr>
          <w:rFonts w:ascii="Arial" w:hAnsi="Arial" w:cs="Arial"/>
        </w:rPr>
        <w:tab/>
        <w:t>Consideration on required changes to NR using existing NR waveform</w:t>
      </w:r>
      <w:r w:rsidRPr="00600964">
        <w:rPr>
          <w:rFonts w:ascii="Arial" w:hAnsi="Arial" w:cs="Arial"/>
        </w:rPr>
        <w:tab/>
        <w:t>Fujitsu</w:t>
      </w:r>
    </w:p>
    <w:p w14:paraId="0E4D489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R1-2007790</w:t>
      </w:r>
      <w:r w:rsidRPr="00600964">
        <w:rPr>
          <w:rFonts w:ascii="Arial" w:hAnsi="Arial" w:cs="Arial"/>
        </w:rPr>
        <w:tab/>
        <w:t>Consideration on supporting above 52.6GHz in NR</w:t>
      </w:r>
      <w:r w:rsidRPr="00600964">
        <w:rPr>
          <w:rFonts w:ascii="Arial" w:hAnsi="Arial" w:cs="Arial"/>
        </w:rPr>
        <w:tab/>
        <w:t>InterDigital, Inc.</w:t>
      </w:r>
    </w:p>
    <w:p w14:paraId="45E699C7"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R1-2007791</w:t>
      </w:r>
      <w:r w:rsidRPr="00600964">
        <w:rPr>
          <w:rFonts w:ascii="Arial" w:hAnsi="Arial" w:cs="Arial"/>
        </w:rPr>
        <w:tab/>
        <w:t>On Channel access mechanisms</w:t>
      </w:r>
      <w:r w:rsidRPr="00600964">
        <w:rPr>
          <w:rFonts w:ascii="Arial" w:hAnsi="Arial" w:cs="Arial"/>
        </w:rPr>
        <w:tab/>
        <w:t>InterDigital, Inc.</w:t>
      </w:r>
    </w:p>
    <w:p w14:paraId="3AA647BA"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R1-2007792</w:t>
      </w:r>
      <w:r w:rsidRPr="00600964">
        <w:rPr>
          <w:rFonts w:ascii="Arial" w:hAnsi="Arial" w:cs="Arial"/>
        </w:rPr>
        <w:tab/>
        <w:t>Evaluation results for above 52.6 GHz</w:t>
      </w:r>
      <w:r w:rsidRPr="00600964">
        <w:rPr>
          <w:rFonts w:ascii="Arial" w:hAnsi="Arial" w:cs="Arial"/>
        </w:rPr>
        <w:tab/>
        <w:t>InterDigital, Inc.</w:t>
      </w:r>
    </w:p>
    <w:p w14:paraId="181A7BA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R1-2007847</w:t>
      </w:r>
      <w:r w:rsidRPr="00600964">
        <w:rPr>
          <w:rFonts w:ascii="Arial" w:hAnsi="Arial" w:cs="Arial"/>
        </w:rPr>
        <w:tab/>
        <w:t>System Analysis of NR opration in 52.6 to 71 GHz</w:t>
      </w:r>
      <w:r w:rsidRPr="00600964">
        <w:rPr>
          <w:rFonts w:ascii="Arial" w:hAnsi="Arial" w:cs="Arial"/>
        </w:rPr>
        <w:tab/>
        <w:t>CATT</w:t>
      </w:r>
    </w:p>
    <w:p w14:paraId="4B0630F2"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lastRenderedPageBreak/>
        <w:t>R1-2007848</w:t>
      </w:r>
      <w:r w:rsidRPr="00600964">
        <w:rPr>
          <w:rFonts w:ascii="Arial" w:hAnsi="Arial" w:cs="Arial"/>
        </w:rPr>
        <w:tab/>
        <w:t>Channel Access Mechanism in support of NR operation in 52.6 to 71 GHz</w:t>
      </w:r>
      <w:r w:rsidRPr="00600964">
        <w:rPr>
          <w:rFonts w:ascii="Arial" w:hAnsi="Arial" w:cs="Arial"/>
        </w:rPr>
        <w:tab/>
        <w:t>CATT</w:t>
      </w:r>
    </w:p>
    <w:p w14:paraId="4790A31C"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R1-2007883</w:t>
      </w:r>
      <w:r w:rsidRPr="00600964">
        <w:rPr>
          <w:rFonts w:ascii="Arial" w:hAnsi="Arial" w:cs="Arial"/>
        </w:rPr>
        <w:tab/>
        <w:t>Required changes to NR using existing DL/UL NR waveform</w:t>
      </w:r>
      <w:r w:rsidRPr="00600964">
        <w:rPr>
          <w:rFonts w:ascii="Arial" w:hAnsi="Arial" w:cs="Arial"/>
        </w:rPr>
        <w:tab/>
        <w:t>TCL Communication Ltd.</w:t>
      </w:r>
    </w:p>
    <w:p w14:paraId="12CE31E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R1-2007884</w:t>
      </w:r>
      <w:r w:rsidRPr="00600964">
        <w:rPr>
          <w:rFonts w:ascii="Arial" w:hAnsi="Arial" w:cs="Arial"/>
        </w:rPr>
        <w:tab/>
        <w:t>Channel access mechanism</w:t>
      </w:r>
      <w:r w:rsidRPr="00600964">
        <w:rPr>
          <w:rFonts w:ascii="Arial" w:hAnsi="Arial" w:cs="Arial"/>
        </w:rPr>
        <w:tab/>
        <w:t>TCL Communication Ltd.</w:t>
      </w:r>
    </w:p>
    <w:p w14:paraId="0B5E394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R1-2007918</w:t>
      </w:r>
      <w:r w:rsidRPr="00600964">
        <w:rPr>
          <w:rFonts w:ascii="Arial" w:hAnsi="Arial" w:cs="Arial"/>
        </w:rPr>
        <w:tab/>
        <w:t>Channel access mechanisms for NR from 52.6-71GHz</w:t>
      </w:r>
      <w:r w:rsidRPr="00600964">
        <w:rPr>
          <w:rFonts w:ascii="Arial" w:hAnsi="Arial" w:cs="Arial"/>
        </w:rPr>
        <w:tab/>
        <w:t>AT&amp;T</w:t>
      </w:r>
    </w:p>
    <w:p w14:paraId="38C7122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R1-2007926</w:t>
      </w:r>
      <w:r w:rsidRPr="00600964">
        <w:rPr>
          <w:rFonts w:ascii="Arial" w:hAnsi="Arial" w:cs="Arial"/>
        </w:rPr>
        <w:tab/>
        <w:t>Required changes to NR using existing DL/UL NR waveform</w:t>
      </w:r>
      <w:r w:rsidRPr="00600964">
        <w:rPr>
          <w:rFonts w:ascii="Arial" w:hAnsi="Arial" w:cs="Arial"/>
        </w:rPr>
        <w:tab/>
        <w:t>Nokia, Nokia Shanghai Bell</w:t>
      </w:r>
    </w:p>
    <w:p w14:paraId="4810746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R1-2007927</w:t>
      </w:r>
      <w:r w:rsidRPr="00600964">
        <w:rPr>
          <w:rFonts w:ascii="Arial" w:hAnsi="Arial" w:cs="Arial"/>
        </w:rPr>
        <w:tab/>
        <w:t>Design of NR channel access mechanisms for 60 GHz unlicensed band</w:t>
      </w:r>
      <w:r w:rsidRPr="00600964">
        <w:rPr>
          <w:rFonts w:ascii="Arial" w:hAnsi="Arial" w:cs="Arial"/>
        </w:rPr>
        <w:tab/>
        <w:t>Nokia, Nokia Shanghai Bell</w:t>
      </w:r>
    </w:p>
    <w:p w14:paraId="3A4F6904"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R1-2007928</w:t>
      </w:r>
      <w:r w:rsidRPr="00600964">
        <w:rPr>
          <w:rFonts w:ascii="Arial" w:hAnsi="Arial" w:cs="Arial"/>
        </w:rPr>
        <w:tab/>
        <w:t>Simulation Results for NR from 52.6 GHz to 71 GHz</w:t>
      </w:r>
      <w:r w:rsidRPr="00600964">
        <w:rPr>
          <w:rFonts w:ascii="Arial" w:hAnsi="Arial" w:cs="Arial"/>
        </w:rPr>
        <w:tab/>
        <w:t>Nokia, Nokia Shanghai Bell</w:t>
      </w:r>
    </w:p>
    <w:p w14:paraId="137C9C1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R1-2007929</w:t>
      </w:r>
      <w:r w:rsidRPr="00600964">
        <w:rPr>
          <w:rFonts w:ascii="Arial" w:hAnsi="Arial" w:cs="Arial"/>
        </w:rPr>
        <w:tab/>
        <w:t>On phase noise compensation for NR from 52.6GHz to 71GHz</w:t>
      </w:r>
      <w:r w:rsidRPr="00600964">
        <w:rPr>
          <w:rFonts w:ascii="Arial" w:hAnsi="Arial" w:cs="Arial"/>
        </w:rPr>
        <w:tab/>
        <w:t>Mitsubishi Electric RCE</w:t>
      </w:r>
    </w:p>
    <w:p w14:paraId="2E7DE053"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R1-2007941</w:t>
      </w:r>
      <w:r w:rsidRPr="00600964">
        <w:rPr>
          <w:rFonts w:ascii="Arial" w:hAnsi="Arial" w:cs="Arial"/>
        </w:rPr>
        <w:tab/>
        <w:t>Discussion on Required Changes to NR in 52.6 – 71 GHz</w:t>
      </w:r>
      <w:r w:rsidRPr="00600964">
        <w:rPr>
          <w:rFonts w:ascii="Arial" w:hAnsi="Arial" w:cs="Arial"/>
        </w:rPr>
        <w:tab/>
        <w:t>Intel Corporation</w:t>
      </w:r>
    </w:p>
    <w:p w14:paraId="2E13973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R1-2007942</w:t>
      </w:r>
      <w:r w:rsidRPr="00600964">
        <w:rPr>
          <w:rFonts w:ascii="Arial" w:hAnsi="Arial" w:cs="Arial"/>
        </w:rPr>
        <w:tab/>
        <w:t>Channel Access Procedure for NR in 52.6 - 71 GHz</w:t>
      </w:r>
      <w:r w:rsidRPr="00600964">
        <w:rPr>
          <w:rFonts w:ascii="Arial" w:hAnsi="Arial" w:cs="Arial"/>
        </w:rPr>
        <w:tab/>
        <w:t>Intel Corporation</w:t>
      </w:r>
    </w:p>
    <w:p w14:paraId="409BC76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R1-2007943</w:t>
      </w:r>
      <w:r w:rsidRPr="00600964">
        <w:rPr>
          <w:rFonts w:ascii="Arial" w:hAnsi="Arial" w:cs="Arial"/>
        </w:rPr>
        <w:tab/>
        <w:t>Considerations on performance evaluation for NR in 52.6-71GHz</w:t>
      </w:r>
      <w:r w:rsidRPr="00600964">
        <w:rPr>
          <w:rFonts w:ascii="Arial" w:hAnsi="Arial" w:cs="Arial"/>
        </w:rPr>
        <w:tab/>
        <w:t>Intel Corporation</w:t>
      </w:r>
    </w:p>
    <w:p w14:paraId="333DB8C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R1-2007958</w:t>
      </w:r>
      <w:r w:rsidRPr="00600964">
        <w:rPr>
          <w:rFonts w:ascii="Arial" w:hAnsi="Arial" w:cs="Arial"/>
        </w:rPr>
        <w:tab/>
        <w:t>Draft TR 38.808 v002: Study on supporting NR from 52.6 GHz to 71 GHz</w:t>
      </w:r>
      <w:r w:rsidRPr="00600964">
        <w:rPr>
          <w:rFonts w:ascii="Arial" w:hAnsi="Arial" w:cs="Arial"/>
        </w:rPr>
        <w:tab/>
        <w:t>Intel Corporation</w:t>
      </w:r>
    </w:p>
    <w:p w14:paraId="61E55AAA"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R1-2007965</w:t>
      </w:r>
      <w:r w:rsidRPr="00600964">
        <w:rPr>
          <w:rFonts w:ascii="Arial" w:hAnsi="Arial" w:cs="Arial"/>
        </w:rPr>
        <w:tab/>
        <w:t>On the required changes to NR for above 52.6GHz</w:t>
      </w:r>
      <w:r w:rsidRPr="00600964">
        <w:rPr>
          <w:rFonts w:ascii="Arial" w:hAnsi="Arial" w:cs="Arial"/>
        </w:rPr>
        <w:tab/>
        <w:t>ZTE, Sanechips</w:t>
      </w:r>
    </w:p>
    <w:p w14:paraId="36D41F73"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R1-2007966</w:t>
      </w:r>
      <w:r w:rsidRPr="00600964">
        <w:rPr>
          <w:rFonts w:ascii="Arial" w:hAnsi="Arial" w:cs="Arial"/>
        </w:rPr>
        <w:tab/>
        <w:t>On the channel access mechanism for above 52.6GHz</w:t>
      </w:r>
      <w:r w:rsidRPr="00600964">
        <w:rPr>
          <w:rFonts w:ascii="Arial" w:hAnsi="Arial" w:cs="Arial"/>
        </w:rPr>
        <w:tab/>
        <w:t>ZTE, Sanechips</w:t>
      </w:r>
    </w:p>
    <w:p w14:paraId="02C743A4"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R1-2007967</w:t>
      </w:r>
      <w:r w:rsidRPr="00600964">
        <w:rPr>
          <w:rFonts w:ascii="Arial" w:hAnsi="Arial" w:cs="Arial"/>
        </w:rPr>
        <w:tab/>
        <w:t>Simulation results for NR above 52.6GHz</w:t>
      </w:r>
      <w:r w:rsidRPr="00600964">
        <w:rPr>
          <w:rFonts w:ascii="Arial" w:hAnsi="Arial" w:cs="Arial"/>
        </w:rPr>
        <w:tab/>
        <w:t>ZTE, Sanechips</w:t>
      </w:r>
    </w:p>
    <w:p w14:paraId="317A9B4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R1-2007982</w:t>
      </w:r>
      <w:r w:rsidRPr="00600964">
        <w:rPr>
          <w:rFonts w:ascii="Arial" w:hAnsi="Arial" w:cs="Arial"/>
        </w:rPr>
        <w:tab/>
        <w:t>On NR operations in 52.6 to 71 GHz</w:t>
      </w:r>
      <w:r w:rsidRPr="00600964">
        <w:rPr>
          <w:rFonts w:ascii="Arial" w:hAnsi="Arial" w:cs="Arial"/>
        </w:rPr>
        <w:tab/>
        <w:t>Ericsson</w:t>
      </w:r>
    </w:p>
    <w:p w14:paraId="47A3F58C"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R1-2007983</w:t>
      </w:r>
      <w:r w:rsidRPr="00600964">
        <w:rPr>
          <w:rFonts w:ascii="Arial" w:hAnsi="Arial" w:cs="Arial"/>
        </w:rPr>
        <w:tab/>
        <w:t>Channel Access Mechanism</w:t>
      </w:r>
      <w:r w:rsidRPr="00600964">
        <w:rPr>
          <w:rFonts w:ascii="Arial" w:hAnsi="Arial" w:cs="Arial"/>
        </w:rPr>
        <w:tab/>
        <w:t>Ericsson</w:t>
      </w:r>
    </w:p>
    <w:p w14:paraId="780FC4E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R1-2007984</w:t>
      </w:r>
      <w:r w:rsidRPr="00600964">
        <w:rPr>
          <w:rFonts w:ascii="Arial" w:hAnsi="Arial" w:cs="Arial"/>
        </w:rPr>
        <w:tab/>
        <w:t>Evaluation results for NR in 52.6 - 71 GHz</w:t>
      </w:r>
      <w:r w:rsidRPr="00600964">
        <w:rPr>
          <w:rFonts w:ascii="Arial" w:hAnsi="Arial" w:cs="Arial"/>
        </w:rPr>
        <w:tab/>
        <w:t>Ericsson</w:t>
      </w:r>
    </w:p>
    <w:p w14:paraId="100222AC"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R1-2008045</w:t>
      </w:r>
      <w:r w:rsidRPr="00600964">
        <w:rPr>
          <w:rFonts w:ascii="Arial" w:hAnsi="Arial" w:cs="Arial"/>
        </w:rPr>
        <w:tab/>
        <w:t>Consideration on required physical layer changes to support NR above 52.6 GHz</w:t>
      </w:r>
      <w:r w:rsidRPr="00600964">
        <w:rPr>
          <w:rFonts w:ascii="Arial" w:hAnsi="Arial" w:cs="Arial"/>
        </w:rPr>
        <w:tab/>
        <w:t>LG Electronics</w:t>
      </w:r>
    </w:p>
    <w:p w14:paraId="3CF8D60F"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R1-2008046</w:t>
      </w:r>
      <w:r w:rsidRPr="00600964">
        <w:rPr>
          <w:rFonts w:ascii="Arial" w:hAnsi="Arial" w:cs="Arial"/>
        </w:rPr>
        <w:tab/>
        <w:t>Considerations on channel access mechanism to support NR above 52.6 GHz</w:t>
      </w:r>
      <w:r w:rsidRPr="00600964">
        <w:rPr>
          <w:rFonts w:ascii="Arial" w:hAnsi="Arial" w:cs="Arial"/>
        </w:rPr>
        <w:tab/>
        <w:t>LG Electronics</w:t>
      </w:r>
    </w:p>
    <w:p w14:paraId="3138D26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R1-2008047</w:t>
      </w:r>
      <w:r w:rsidRPr="00600964">
        <w:rPr>
          <w:rFonts w:ascii="Arial" w:hAnsi="Arial" w:cs="Arial"/>
        </w:rPr>
        <w:tab/>
        <w:t>Considerations on phase noise compensation to support NR above 52.6 GHz</w:t>
      </w:r>
      <w:r w:rsidRPr="00600964">
        <w:rPr>
          <w:rFonts w:ascii="Arial" w:hAnsi="Arial" w:cs="Arial"/>
        </w:rPr>
        <w:tab/>
        <w:t>LG Electronics</w:t>
      </w:r>
    </w:p>
    <w:p w14:paraId="6BED2BF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R1-2008076</w:t>
      </w:r>
      <w:r w:rsidRPr="00600964">
        <w:rPr>
          <w:rFonts w:ascii="Arial" w:hAnsi="Arial" w:cs="Arial"/>
        </w:rPr>
        <w:tab/>
        <w:t>Discussion on required changes to NR using existing DL/UL NR waveform in 52.6GHz ~ 71GHz</w:t>
      </w:r>
      <w:r w:rsidRPr="00600964">
        <w:rPr>
          <w:rFonts w:ascii="Arial" w:hAnsi="Arial" w:cs="Arial"/>
        </w:rPr>
        <w:tab/>
        <w:t>CMCC</w:t>
      </w:r>
    </w:p>
    <w:p w14:paraId="04BC5516"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R1-2008082</w:t>
      </w:r>
      <w:r w:rsidRPr="00600964">
        <w:rPr>
          <w:rFonts w:ascii="Arial" w:hAnsi="Arial" w:cs="Arial"/>
        </w:rPr>
        <w:tab/>
        <w:t>Study on the numerology to support 52.6 GHz to 71GHz</w:t>
      </w:r>
      <w:r w:rsidRPr="00600964">
        <w:rPr>
          <w:rFonts w:ascii="Arial" w:hAnsi="Arial" w:cs="Arial"/>
        </w:rPr>
        <w:tab/>
        <w:t>NEC</w:t>
      </w:r>
    </w:p>
    <w:p w14:paraId="4818E2D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R1-2008091</w:t>
      </w:r>
      <w:r w:rsidRPr="00600964">
        <w:rPr>
          <w:rFonts w:ascii="Arial" w:hAnsi="Arial" w:cs="Arial"/>
        </w:rPr>
        <w:tab/>
        <w:t>Discussion on channel access mechanism for above 52.6GHz</w:t>
      </w:r>
      <w:r w:rsidRPr="00600964">
        <w:rPr>
          <w:rFonts w:ascii="Arial" w:hAnsi="Arial" w:cs="Arial"/>
        </w:rPr>
        <w:tab/>
        <w:t>Spreadtrum Communications</w:t>
      </w:r>
    </w:p>
    <w:p w14:paraId="7DC4292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R1-2008156</w:t>
      </w:r>
      <w:r w:rsidRPr="00600964">
        <w:rPr>
          <w:rFonts w:ascii="Arial" w:hAnsi="Arial" w:cs="Arial"/>
        </w:rPr>
        <w:tab/>
        <w:t>Design aspects for extending NR to up to 71 GHz</w:t>
      </w:r>
      <w:r w:rsidRPr="00600964">
        <w:rPr>
          <w:rFonts w:ascii="Arial" w:hAnsi="Arial" w:cs="Arial"/>
        </w:rPr>
        <w:tab/>
        <w:t>Samsung</w:t>
      </w:r>
    </w:p>
    <w:p w14:paraId="696A9F97"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R1-2008157</w:t>
      </w:r>
      <w:r w:rsidRPr="00600964">
        <w:rPr>
          <w:rFonts w:ascii="Arial" w:hAnsi="Arial" w:cs="Arial"/>
        </w:rPr>
        <w:tab/>
        <w:t>Channel access mechanism for 60 GHz unlicensed spectrum</w:t>
      </w:r>
      <w:r w:rsidRPr="00600964">
        <w:rPr>
          <w:rFonts w:ascii="Arial" w:hAnsi="Arial" w:cs="Arial"/>
        </w:rPr>
        <w:tab/>
        <w:t>Samsung</w:t>
      </w:r>
    </w:p>
    <w:p w14:paraId="3A796482"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R1-2008158</w:t>
      </w:r>
      <w:r w:rsidRPr="00600964">
        <w:rPr>
          <w:rFonts w:ascii="Arial" w:hAnsi="Arial" w:cs="Arial"/>
        </w:rPr>
        <w:tab/>
        <w:t>Evaluaton results for extending NR to up to 71 GHz</w:t>
      </w:r>
      <w:r w:rsidRPr="00600964">
        <w:rPr>
          <w:rFonts w:ascii="Arial" w:hAnsi="Arial" w:cs="Arial"/>
        </w:rPr>
        <w:tab/>
        <w:t>Samsung</w:t>
      </w:r>
    </w:p>
    <w:p w14:paraId="5E11A45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R1-2008250</w:t>
      </w:r>
      <w:r w:rsidRPr="00600964">
        <w:rPr>
          <w:rFonts w:ascii="Arial" w:hAnsi="Arial" w:cs="Arial"/>
        </w:rPr>
        <w:tab/>
        <w:t>Discusson on required changes to NR using DL/UL NR waveform</w:t>
      </w:r>
      <w:r w:rsidRPr="00600964">
        <w:rPr>
          <w:rFonts w:ascii="Arial" w:hAnsi="Arial" w:cs="Arial"/>
        </w:rPr>
        <w:tab/>
        <w:t>OPPO</w:t>
      </w:r>
    </w:p>
    <w:p w14:paraId="65DAAAF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R1-2008251</w:t>
      </w:r>
      <w:r w:rsidRPr="00600964">
        <w:rPr>
          <w:rFonts w:ascii="Arial" w:hAnsi="Arial" w:cs="Arial"/>
        </w:rPr>
        <w:tab/>
        <w:t>Discussion on channel access</w:t>
      </w:r>
      <w:r w:rsidRPr="00600964">
        <w:rPr>
          <w:rFonts w:ascii="Arial" w:hAnsi="Arial" w:cs="Arial"/>
        </w:rPr>
        <w:tab/>
        <w:t>OPPO</w:t>
      </w:r>
    </w:p>
    <w:p w14:paraId="10DEC91D"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R1-2008252</w:t>
      </w:r>
      <w:r w:rsidRPr="00600964">
        <w:rPr>
          <w:rFonts w:ascii="Arial" w:hAnsi="Arial" w:cs="Arial"/>
        </w:rPr>
        <w:tab/>
        <w:t>Discussion on other aspects</w:t>
      </w:r>
      <w:r w:rsidRPr="00600964">
        <w:rPr>
          <w:rFonts w:ascii="Arial" w:hAnsi="Arial" w:cs="Arial"/>
        </w:rPr>
        <w:tab/>
        <w:t>OPPO</w:t>
      </w:r>
    </w:p>
    <w:p w14:paraId="4DD6142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R1-2008353</w:t>
      </w:r>
      <w:r w:rsidRPr="00600964">
        <w:rPr>
          <w:rFonts w:ascii="Arial" w:hAnsi="Arial" w:cs="Arial"/>
        </w:rPr>
        <w:tab/>
        <w:t>Considerations on required changes to NR from 52.6 GHz to 71 GHz</w:t>
      </w:r>
      <w:r w:rsidRPr="00600964">
        <w:rPr>
          <w:rFonts w:ascii="Arial" w:hAnsi="Arial" w:cs="Arial"/>
        </w:rPr>
        <w:tab/>
        <w:t>Sony</w:t>
      </w:r>
    </w:p>
    <w:p w14:paraId="28D02C5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R1-2008354</w:t>
      </w:r>
      <w:r w:rsidRPr="00600964">
        <w:rPr>
          <w:rFonts w:ascii="Arial" w:hAnsi="Arial" w:cs="Arial"/>
        </w:rPr>
        <w:tab/>
        <w:t>Channel access mechanism for 60 GHz unlicensed spectrum</w:t>
      </w:r>
      <w:r w:rsidRPr="00600964">
        <w:rPr>
          <w:rFonts w:ascii="Arial" w:hAnsi="Arial" w:cs="Arial"/>
        </w:rPr>
        <w:tab/>
        <w:t>Sony</w:t>
      </w:r>
    </w:p>
    <w:p w14:paraId="55417EA3"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R1-2008457</w:t>
      </w:r>
      <w:r w:rsidRPr="00600964">
        <w:rPr>
          <w:rFonts w:ascii="Arial" w:hAnsi="Arial" w:cs="Arial"/>
        </w:rPr>
        <w:tab/>
        <w:t>A Discussion on Physical Layer Design for NR above 52.6GHz</w:t>
      </w:r>
      <w:r w:rsidRPr="00600964">
        <w:rPr>
          <w:rFonts w:ascii="Arial" w:hAnsi="Arial" w:cs="Arial"/>
        </w:rPr>
        <w:tab/>
        <w:t>Apple</w:t>
      </w:r>
    </w:p>
    <w:p w14:paraId="4CA4112D"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R1-2008458</w:t>
      </w:r>
      <w:r w:rsidRPr="00600964">
        <w:rPr>
          <w:rFonts w:ascii="Arial" w:hAnsi="Arial" w:cs="Arial"/>
        </w:rPr>
        <w:tab/>
        <w:t>Views on Channel Access Mechanisms  for Unlicensed Access above 52.6 GHz</w:t>
      </w:r>
      <w:r w:rsidRPr="00600964">
        <w:rPr>
          <w:rFonts w:ascii="Arial" w:hAnsi="Arial" w:cs="Arial"/>
        </w:rPr>
        <w:tab/>
        <w:t>Apple</w:t>
      </w:r>
    </w:p>
    <w:p w14:paraId="4D33BCA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R1-2008459</w:t>
      </w:r>
      <w:r w:rsidRPr="00600964">
        <w:rPr>
          <w:rFonts w:ascii="Arial" w:hAnsi="Arial" w:cs="Arial"/>
        </w:rPr>
        <w:tab/>
        <w:t>Evaluation results for Physical Layer Design for NR above 52.6GHz</w:t>
      </w:r>
      <w:r w:rsidRPr="00600964">
        <w:rPr>
          <w:rFonts w:ascii="Arial" w:hAnsi="Arial" w:cs="Arial"/>
        </w:rPr>
        <w:tab/>
        <w:t>Apple</w:t>
      </w:r>
    </w:p>
    <w:p w14:paraId="54D8E2DA"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R1-2008493</w:t>
      </w:r>
      <w:r w:rsidRPr="00600964">
        <w:rPr>
          <w:rFonts w:ascii="Arial" w:hAnsi="Arial" w:cs="Arial"/>
        </w:rPr>
        <w:tab/>
        <w:t>Discussions on required changes on supporting NR from 52.6GHz to 71 GHz</w:t>
      </w:r>
      <w:r w:rsidRPr="00600964">
        <w:rPr>
          <w:rFonts w:ascii="Arial" w:hAnsi="Arial" w:cs="Arial"/>
        </w:rPr>
        <w:tab/>
        <w:t>CAICT</w:t>
      </w:r>
    </w:p>
    <w:p w14:paraId="1F83A807"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R1-2008494</w:t>
      </w:r>
      <w:r w:rsidRPr="00600964">
        <w:rPr>
          <w:rFonts w:ascii="Arial" w:hAnsi="Arial" w:cs="Arial"/>
        </w:rPr>
        <w:tab/>
        <w:t>Discussions on channel access mechanism on supporting NR from 52.6GHz to 71 GHz</w:t>
      </w:r>
      <w:r w:rsidRPr="00600964">
        <w:rPr>
          <w:rFonts w:ascii="Arial" w:hAnsi="Arial" w:cs="Arial"/>
        </w:rPr>
        <w:tab/>
        <w:t>CAICT</w:t>
      </w:r>
    </w:p>
    <w:p w14:paraId="18D1DE6D"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R1-2008501</w:t>
      </w:r>
      <w:r w:rsidRPr="00600964">
        <w:rPr>
          <w:rFonts w:ascii="Arial" w:hAnsi="Arial" w:cs="Arial"/>
        </w:rPr>
        <w:tab/>
        <w:t>On required changes to NR using existing DL/UL NR waveform for operation in 60GHz band</w:t>
      </w:r>
      <w:r w:rsidRPr="00600964">
        <w:rPr>
          <w:rFonts w:ascii="Arial" w:hAnsi="Arial" w:cs="Arial"/>
        </w:rPr>
        <w:tab/>
        <w:t>MediaTek Inc.</w:t>
      </w:r>
    </w:p>
    <w:p w14:paraId="464EB2D2"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R1-2008516</w:t>
      </w:r>
      <w:r w:rsidRPr="00600964">
        <w:rPr>
          <w:rFonts w:ascii="Arial" w:hAnsi="Arial" w:cs="Arial"/>
        </w:rPr>
        <w:tab/>
        <w:t>On NR operation between 52.6 GHz and 71 GHz</w:t>
      </w:r>
      <w:r w:rsidRPr="00600964">
        <w:rPr>
          <w:rFonts w:ascii="Arial" w:hAnsi="Arial" w:cs="Arial"/>
        </w:rPr>
        <w:tab/>
        <w:t>Convida Wireless</w:t>
      </w:r>
    </w:p>
    <w:p w14:paraId="542EF71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R1-2008517</w:t>
      </w:r>
      <w:r w:rsidRPr="00600964">
        <w:rPr>
          <w:rFonts w:ascii="Arial" w:hAnsi="Arial" w:cs="Arial"/>
        </w:rPr>
        <w:tab/>
        <w:t>On Channel Access Mechanism and Interference Handling for Supporting NR from 52.6 GHz to 71 GHz</w:t>
      </w:r>
      <w:r w:rsidRPr="00600964">
        <w:rPr>
          <w:rFonts w:ascii="Arial" w:hAnsi="Arial" w:cs="Arial"/>
        </w:rPr>
        <w:tab/>
        <w:t>Convida Wireless</w:t>
      </w:r>
    </w:p>
    <w:p w14:paraId="28CAB854"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R1-2008547</w:t>
      </w:r>
      <w:r w:rsidRPr="00600964">
        <w:rPr>
          <w:rFonts w:ascii="Arial" w:hAnsi="Arial" w:cs="Arial"/>
        </w:rPr>
        <w:tab/>
        <w:t>Evaluation Methodology and Required Changes on NR from 52.6 to 71 GHz</w:t>
      </w:r>
      <w:r w:rsidRPr="00600964">
        <w:rPr>
          <w:rFonts w:ascii="Arial" w:hAnsi="Arial" w:cs="Arial"/>
        </w:rPr>
        <w:tab/>
        <w:t>NTT DOCOMO, INC.</w:t>
      </w:r>
    </w:p>
    <w:p w14:paraId="040E291D"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R1-2008548</w:t>
      </w:r>
      <w:r w:rsidRPr="00600964">
        <w:rPr>
          <w:rFonts w:ascii="Arial" w:hAnsi="Arial" w:cs="Arial"/>
        </w:rPr>
        <w:tab/>
        <w:t>Channel Access Mechanism for NR in 60 GHz unlicensed spectrum</w:t>
      </w:r>
      <w:r w:rsidRPr="00600964">
        <w:rPr>
          <w:rFonts w:ascii="Arial" w:hAnsi="Arial" w:cs="Arial"/>
        </w:rPr>
        <w:tab/>
        <w:t>NTT DOCOMO, INC.</w:t>
      </w:r>
    </w:p>
    <w:p w14:paraId="2E4BF2A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R1-2008549</w:t>
      </w:r>
      <w:r w:rsidRPr="00600964">
        <w:rPr>
          <w:rFonts w:ascii="Arial" w:hAnsi="Arial" w:cs="Arial"/>
        </w:rPr>
        <w:tab/>
        <w:t>Potential Enhancements for NR on 52.6 to 71 GHz</w:t>
      </w:r>
      <w:r w:rsidRPr="00600964">
        <w:rPr>
          <w:rFonts w:ascii="Arial" w:hAnsi="Arial" w:cs="Arial"/>
        </w:rPr>
        <w:tab/>
        <w:t>NTT DOCOMO, INC.</w:t>
      </w:r>
    </w:p>
    <w:p w14:paraId="32A90EE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R1-2008563</w:t>
      </w:r>
      <w:r w:rsidRPr="00600964">
        <w:rPr>
          <w:rFonts w:ascii="Arial" w:hAnsi="Arial" w:cs="Arial"/>
        </w:rPr>
        <w:tab/>
        <w:t>Discussion on channel access mechanism</w:t>
      </w:r>
      <w:r w:rsidRPr="00600964">
        <w:rPr>
          <w:rFonts w:ascii="Arial" w:hAnsi="Arial" w:cs="Arial"/>
        </w:rPr>
        <w:tab/>
        <w:t>ITRI</w:t>
      </w:r>
    </w:p>
    <w:p w14:paraId="1AAE18D4"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R1-2008615</w:t>
      </w:r>
      <w:r w:rsidRPr="00600964">
        <w:rPr>
          <w:rFonts w:ascii="Arial" w:hAnsi="Arial" w:cs="Arial"/>
        </w:rPr>
        <w:tab/>
        <w:t>NR using existing DL-UL NR waveform to support operation between 52p6 GHz and 71 GHz</w:t>
      </w:r>
      <w:r w:rsidRPr="00600964">
        <w:rPr>
          <w:rFonts w:ascii="Arial" w:hAnsi="Arial" w:cs="Arial"/>
        </w:rPr>
        <w:tab/>
        <w:t>Qualcomm Incorporated</w:t>
      </w:r>
    </w:p>
    <w:p w14:paraId="23FB2D1F"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lastRenderedPageBreak/>
        <w:t>R1-2008616</w:t>
      </w:r>
      <w:r w:rsidRPr="00600964">
        <w:rPr>
          <w:rFonts w:ascii="Arial" w:hAnsi="Arial" w:cs="Arial"/>
        </w:rPr>
        <w:tab/>
        <w:t>Channel access mechanism for NR in 52p6 to 71GHz band</w:t>
      </w:r>
      <w:r w:rsidRPr="00600964">
        <w:rPr>
          <w:rFonts w:ascii="Arial" w:hAnsi="Arial" w:cs="Arial"/>
        </w:rPr>
        <w:tab/>
        <w:t>Qualcomm Incorporated</w:t>
      </w:r>
    </w:p>
    <w:p w14:paraId="75FEC943"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R1-2008630</w:t>
      </w:r>
      <w:r w:rsidRPr="00600964">
        <w:rPr>
          <w:rFonts w:ascii="Arial" w:hAnsi="Arial" w:cs="Arial"/>
        </w:rPr>
        <w:tab/>
        <w:t>Channel access mechanism for NR in 52p6 to 71GHz band</w:t>
      </w:r>
      <w:r w:rsidRPr="00600964">
        <w:rPr>
          <w:rFonts w:ascii="Arial" w:hAnsi="Arial" w:cs="Arial"/>
        </w:rPr>
        <w:tab/>
        <w:t>Qualcomm Incorporated</w:t>
      </w:r>
    </w:p>
    <w:p w14:paraId="4A7C08B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R1-2008717</w:t>
      </w:r>
      <w:r w:rsidRPr="00600964">
        <w:rPr>
          <w:rFonts w:ascii="Arial" w:hAnsi="Arial" w:cs="Arial"/>
        </w:rPr>
        <w:tab/>
        <w:t>Discussion on channel access mechanism for 52.6 to 71GHz unlicensed band</w:t>
      </w:r>
      <w:r w:rsidRPr="00600964">
        <w:rPr>
          <w:rFonts w:ascii="Arial" w:hAnsi="Arial" w:cs="Arial"/>
        </w:rPr>
        <w:tab/>
        <w:t>Potevio</w:t>
      </w:r>
    </w:p>
    <w:p w14:paraId="136784F1"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R1-2008726</w:t>
      </w:r>
      <w:r w:rsidRPr="00600964">
        <w:rPr>
          <w:rFonts w:ascii="Arial" w:hAnsi="Arial" w:cs="Arial"/>
        </w:rPr>
        <w:tab/>
        <w:t>Discussion on physical layer aspects for NR beyond 52.6GHz</w:t>
      </w:r>
      <w:r w:rsidRPr="00600964">
        <w:rPr>
          <w:rFonts w:ascii="Arial" w:hAnsi="Arial" w:cs="Arial"/>
        </w:rPr>
        <w:tab/>
        <w:t>WILUS Inc.</w:t>
      </w:r>
    </w:p>
    <w:p w14:paraId="0563BBF7"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R1-2008769</w:t>
      </w:r>
      <w:r w:rsidRPr="00600964">
        <w:rPr>
          <w:rFonts w:ascii="Arial" w:hAnsi="Arial" w:cs="Arial"/>
        </w:rPr>
        <w:tab/>
        <w:t>Waveform considerations for NR above 52.6 GHz</w:t>
      </w:r>
      <w:r w:rsidRPr="00600964">
        <w:rPr>
          <w:rFonts w:ascii="Arial" w:hAnsi="Arial" w:cs="Arial"/>
        </w:rPr>
        <w:tab/>
        <w:t>Charter Communications</w:t>
      </w:r>
    </w:p>
    <w:p w14:paraId="5E2E9EDD"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R1-2008770</w:t>
      </w:r>
      <w:r w:rsidRPr="00600964">
        <w:rPr>
          <w:rFonts w:ascii="Arial" w:hAnsi="Arial" w:cs="Arial"/>
        </w:rPr>
        <w:tab/>
        <w:t>Further aspects of channel access mechanisms</w:t>
      </w:r>
      <w:r w:rsidRPr="00600964">
        <w:rPr>
          <w:rFonts w:ascii="Arial" w:hAnsi="Arial" w:cs="Arial"/>
        </w:rPr>
        <w:tab/>
        <w:t>Charter Communications</w:t>
      </w:r>
    </w:p>
    <w:p w14:paraId="3D915D9A"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R1-2008771</w:t>
      </w:r>
      <w:r w:rsidRPr="00600964">
        <w:rPr>
          <w:rFonts w:ascii="Arial" w:hAnsi="Arial" w:cs="Arial"/>
        </w:rPr>
        <w:tab/>
        <w:t>Performance evaluations for NR above 52.6 GHz</w:t>
      </w:r>
      <w:r w:rsidRPr="00600964">
        <w:rPr>
          <w:rFonts w:ascii="Arial" w:hAnsi="Arial" w:cs="Arial"/>
        </w:rPr>
        <w:tab/>
        <w:t>Charter Communications</w:t>
      </w:r>
    </w:p>
    <w:p w14:paraId="0CC0A43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R1-2008779</w:t>
      </w:r>
      <w:r w:rsidRPr="00600964">
        <w:rPr>
          <w:rFonts w:ascii="Arial" w:hAnsi="Arial" w:cs="Arial"/>
        </w:rPr>
        <w:tab/>
        <w:t>Link level and System level evaluation for NR system operating in 52.6GHz to 71GHz</w:t>
      </w:r>
      <w:r w:rsidRPr="00600964">
        <w:rPr>
          <w:rFonts w:ascii="Arial" w:hAnsi="Arial" w:cs="Arial"/>
        </w:rPr>
        <w:tab/>
        <w:t>Huawei, HiSilicon</w:t>
      </w:r>
    </w:p>
    <w:p w14:paraId="55682EC3"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R1-2008805</w:t>
      </w:r>
      <w:r w:rsidRPr="00600964">
        <w:rPr>
          <w:rFonts w:ascii="Arial" w:hAnsi="Arial" w:cs="Arial"/>
        </w:rPr>
        <w:tab/>
        <w:t>Discussion on Required Changes to NR in 52.6 – 71 GHz</w:t>
      </w:r>
      <w:r w:rsidRPr="00600964">
        <w:rPr>
          <w:rFonts w:ascii="Arial" w:hAnsi="Arial" w:cs="Arial"/>
        </w:rPr>
        <w:tab/>
        <w:t>Intel Corporation</w:t>
      </w:r>
    </w:p>
    <w:p w14:paraId="18D6E0CF"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R1-2008806</w:t>
      </w:r>
      <w:r w:rsidRPr="00600964">
        <w:rPr>
          <w:rFonts w:ascii="Arial" w:hAnsi="Arial" w:cs="Arial"/>
        </w:rPr>
        <w:tab/>
        <w:t>Channel Access Procedure for NR in 52.6 - 71 GHz</w:t>
      </w:r>
      <w:r w:rsidRPr="00600964">
        <w:rPr>
          <w:rFonts w:ascii="Arial" w:hAnsi="Arial" w:cs="Arial"/>
        </w:rPr>
        <w:tab/>
        <w:t>Intel Corporation</w:t>
      </w:r>
    </w:p>
    <w:p w14:paraId="067B233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R1-2008872</w:t>
      </w:r>
      <w:r w:rsidRPr="00600964">
        <w:rPr>
          <w:rFonts w:ascii="Arial" w:hAnsi="Arial" w:cs="Arial"/>
        </w:rPr>
        <w:tab/>
        <w:t>Design aspects for extending NR to up to 71 GHz</w:t>
      </w:r>
      <w:r w:rsidRPr="00600964">
        <w:rPr>
          <w:rFonts w:ascii="Arial" w:hAnsi="Arial" w:cs="Arial"/>
        </w:rPr>
        <w:tab/>
        <w:t>Samsung</w:t>
      </w:r>
    </w:p>
    <w:p w14:paraId="3D03C44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R1-2008873</w:t>
      </w:r>
      <w:r w:rsidRPr="00600964">
        <w:rPr>
          <w:rFonts w:ascii="Arial" w:hAnsi="Arial" w:cs="Arial"/>
        </w:rPr>
        <w:tab/>
        <w:t>Evaluaton results for extending NR to up to 71 GHz</w:t>
      </w:r>
      <w:r w:rsidRPr="00600964">
        <w:rPr>
          <w:rFonts w:ascii="Arial" w:hAnsi="Arial" w:cs="Arial"/>
        </w:rPr>
        <w:tab/>
        <w:t>Samsung</w:t>
      </w:r>
    </w:p>
    <w:p w14:paraId="548DF84A"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R1-2008889</w:t>
      </w:r>
      <w:r w:rsidRPr="00600964">
        <w:rPr>
          <w:rFonts w:ascii="Arial" w:hAnsi="Arial" w:cs="Arial"/>
        </w:rPr>
        <w:tab/>
        <w:t>Channel access mechanism for NR in 52p6 to 71GHz band</w:t>
      </w:r>
      <w:r w:rsidRPr="00600964">
        <w:rPr>
          <w:rFonts w:ascii="Arial" w:hAnsi="Arial" w:cs="Arial"/>
        </w:rPr>
        <w:tab/>
        <w:t>Qualcomm Incorporated</w:t>
      </w:r>
    </w:p>
    <w:p w14:paraId="657B0B91"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R1-2008890</w:t>
      </w:r>
      <w:r w:rsidRPr="00600964">
        <w:rPr>
          <w:rFonts w:ascii="Arial" w:hAnsi="Arial" w:cs="Arial"/>
        </w:rPr>
        <w:tab/>
        <w:t>FL Summary of system level evaluation results for NR from 52.6GHz to 71GHz</w:t>
      </w:r>
      <w:r w:rsidRPr="00600964">
        <w:rPr>
          <w:rFonts w:ascii="Arial" w:hAnsi="Arial" w:cs="Arial"/>
        </w:rPr>
        <w:tab/>
        <w:t>Moderator (Qualcomm)</w:t>
      </w:r>
    </w:p>
    <w:p w14:paraId="3C77ADF7"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R1-2008976</w:t>
      </w:r>
      <w:r w:rsidRPr="00600964">
        <w:rPr>
          <w:rFonts w:ascii="Arial" w:hAnsi="Arial" w:cs="Arial"/>
        </w:rPr>
        <w:tab/>
        <w:t>Channel access mechanism for 60 GHz unlicensed operation</w:t>
      </w:r>
      <w:r w:rsidRPr="00600964">
        <w:rPr>
          <w:rFonts w:ascii="Arial" w:hAnsi="Arial" w:cs="Arial"/>
        </w:rPr>
        <w:tab/>
        <w:t>Huawei, HiSilicon</w:t>
      </w:r>
    </w:p>
    <w:p w14:paraId="5659B2F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R1-2009062</w:t>
      </w:r>
      <w:r w:rsidRPr="00600964">
        <w:rPr>
          <w:rFonts w:ascii="Arial" w:hAnsi="Arial" w:cs="Arial"/>
        </w:rPr>
        <w:tab/>
        <w:t>Evaluation Methodology and Required Changes on NR from 52.6 to 71 GHz</w:t>
      </w:r>
      <w:r w:rsidRPr="00600964">
        <w:rPr>
          <w:rFonts w:ascii="Arial" w:hAnsi="Arial" w:cs="Arial"/>
        </w:rPr>
        <w:tab/>
        <w:t>NTT DOCOMO, INC.</w:t>
      </w:r>
    </w:p>
    <w:p w14:paraId="4A33D6E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R1-2009111</w:t>
      </w:r>
      <w:r w:rsidRPr="00600964">
        <w:rPr>
          <w:rFonts w:ascii="Arial" w:hAnsi="Arial" w:cs="Arial"/>
        </w:rPr>
        <w:tab/>
        <w:t>Summary of link level evaluation results and related issues on supporting NR from 52.6 GHz to 71 GHz</w:t>
      </w:r>
      <w:r w:rsidRPr="00600964">
        <w:rPr>
          <w:rFonts w:ascii="Arial" w:hAnsi="Arial" w:cs="Arial"/>
        </w:rPr>
        <w:tab/>
        <w:t>Moderator (vivo)</w:t>
      </w:r>
    </w:p>
    <w:p w14:paraId="41C8D4C1"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R1-2009157</w:t>
      </w:r>
      <w:r w:rsidRPr="00600964">
        <w:rPr>
          <w:rFonts w:ascii="Arial" w:hAnsi="Arial" w:cs="Arial"/>
        </w:rPr>
        <w:tab/>
        <w:t>Performance evaluations for NR above 52.6 GHz</w:t>
      </w:r>
      <w:r w:rsidRPr="00600964">
        <w:rPr>
          <w:rFonts w:ascii="Arial" w:hAnsi="Arial" w:cs="Arial"/>
        </w:rPr>
        <w:tab/>
        <w:t>Charter Communications, Inc</w:t>
      </w:r>
    </w:p>
    <w:p w14:paraId="5096D2B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R1-2009312</w:t>
      </w:r>
      <w:r w:rsidRPr="00600964">
        <w:rPr>
          <w:rFonts w:ascii="Arial" w:hAnsi="Arial" w:cs="Arial"/>
        </w:rPr>
        <w:tab/>
        <w:t>Design of NR channel access mechanisms for 60 GHz unlicensed band</w:t>
      </w:r>
      <w:r w:rsidRPr="00600964">
        <w:rPr>
          <w:rFonts w:ascii="Arial" w:hAnsi="Arial" w:cs="Arial"/>
        </w:rPr>
        <w:tab/>
        <w:t>Nokia, Nokia Shanghai Bell</w:t>
      </w:r>
    </w:p>
    <w:p w14:paraId="451EB82E"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R1-2009313</w:t>
      </w:r>
      <w:r w:rsidRPr="00600964">
        <w:rPr>
          <w:rFonts w:ascii="Arial" w:hAnsi="Arial" w:cs="Arial"/>
        </w:rPr>
        <w:tab/>
        <w:t>Issue Summary for physical layer changes for supporting NR from 52.6 GHz to 71 GHz</w:t>
      </w:r>
      <w:r w:rsidRPr="00600964">
        <w:rPr>
          <w:rFonts w:ascii="Arial" w:hAnsi="Arial" w:cs="Arial"/>
        </w:rPr>
        <w:tab/>
        <w:t>Moderator (Intel Corporation)</w:t>
      </w:r>
    </w:p>
    <w:p w14:paraId="468CA6A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R1-2009344</w:t>
      </w:r>
      <w:r w:rsidRPr="00600964">
        <w:rPr>
          <w:rFonts w:ascii="Arial" w:hAnsi="Arial" w:cs="Arial"/>
        </w:rPr>
        <w:tab/>
        <w:t>FL summary for channel access of 52.6GHz to 71GHz band</w:t>
      </w:r>
      <w:r w:rsidRPr="00600964">
        <w:rPr>
          <w:rFonts w:ascii="Arial" w:hAnsi="Arial" w:cs="Arial"/>
        </w:rPr>
        <w:tab/>
        <w:t>Moderator (Qualcomm)</w:t>
      </w:r>
    </w:p>
    <w:p w14:paraId="1CE2751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R1-2009352</w:t>
      </w:r>
      <w:r w:rsidRPr="00600964">
        <w:rPr>
          <w:rFonts w:ascii="Arial" w:hAnsi="Arial" w:cs="Arial"/>
        </w:rPr>
        <w:tab/>
        <w:t>[103-e-NR-52-71-Waveform-Changes] Discussions Summary #1</w:t>
      </w:r>
      <w:r w:rsidRPr="00600964">
        <w:rPr>
          <w:rFonts w:ascii="Arial" w:hAnsi="Arial" w:cs="Arial"/>
        </w:rPr>
        <w:tab/>
        <w:t>Moderator (Intel Corporation)</w:t>
      </w:r>
    </w:p>
    <w:p w14:paraId="36B2C913"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R1-2009355</w:t>
      </w:r>
      <w:r w:rsidRPr="00600964">
        <w:rPr>
          <w:rFonts w:ascii="Arial" w:hAnsi="Arial" w:cs="Arial"/>
        </w:rPr>
        <w:tab/>
        <w:t>Discussion summary #1 for [103-e-NR-52-71-Evaluations]</w:t>
      </w:r>
      <w:r w:rsidRPr="00600964">
        <w:rPr>
          <w:rFonts w:ascii="Arial" w:hAnsi="Arial" w:cs="Arial"/>
        </w:rPr>
        <w:tab/>
        <w:t>Moderator (vivo)</w:t>
      </w:r>
    </w:p>
    <w:p w14:paraId="03D8AFF4"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R1-2009356</w:t>
      </w:r>
      <w:r w:rsidRPr="00600964">
        <w:rPr>
          <w:rFonts w:ascii="Arial" w:hAnsi="Arial" w:cs="Arial"/>
        </w:rPr>
        <w:tab/>
        <w:t>Collection of evaluation results on supporting NR from 52.6 GHz to 71 GHz</w:t>
      </w:r>
      <w:r w:rsidRPr="00600964">
        <w:rPr>
          <w:rFonts w:ascii="Arial" w:hAnsi="Arial" w:cs="Arial"/>
        </w:rPr>
        <w:tab/>
        <w:t>Moderator (vivo, Qualcomm)</w:t>
      </w:r>
    </w:p>
    <w:p w14:paraId="2AE2D326"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R1-2009362</w:t>
      </w:r>
      <w:r w:rsidRPr="00600964">
        <w:rPr>
          <w:rFonts w:ascii="Arial" w:hAnsi="Arial" w:cs="Arial"/>
        </w:rPr>
        <w:tab/>
        <w:t>Channel access mechanism for NR in 52.6 to 71GHz band</w:t>
      </w:r>
      <w:r w:rsidRPr="00600964">
        <w:rPr>
          <w:rFonts w:ascii="Arial" w:hAnsi="Arial" w:cs="Arial"/>
        </w:rPr>
        <w:tab/>
        <w:t>Qualcomm Incorporated</w:t>
      </w:r>
    </w:p>
    <w:p w14:paraId="5ACB126C"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R1-2009363</w:t>
      </w:r>
      <w:r w:rsidRPr="00600964">
        <w:rPr>
          <w:rFonts w:ascii="Arial" w:hAnsi="Arial" w:cs="Arial"/>
        </w:rPr>
        <w:tab/>
        <w:t>FL summary#2 for channel access of 52.6GHz to 71GHz band</w:t>
      </w:r>
      <w:r w:rsidRPr="00600964">
        <w:rPr>
          <w:rFonts w:ascii="Arial" w:hAnsi="Arial" w:cs="Arial"/>
        </w:rPr>
        <w:tab/>
        <w:t>Moderator (Qualcomm)</w:t>
      </w:r>
    </w:p>
    <w:p w14:paraId="3B8EAD3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R1-2009368</w:t>
      </w:r>
      <w:r w:rsidRPr="00600964">
        <w:rPr>
          <w:rFonts w:ascii="Arial" w:hAnsi="Arial" w:cs="Arial"/>
        </w:rPr>
        <w:tab/>
        <w:t>FL summary#3 for channel access of 52.6GHz to 71GHz band</w:t>
      </w:r>
      <w:r w:rsidRPr="00600964">
        <w:rPr>
          <w:rFonts w:ascii="Arial" w:hAnsi="Arial" w:cs="Arial"/>
        </w:rPr>
        <w:tab/>
        <w:t>Moderator (Qualcomm)</w:t>
      </w:r>
    </w:p>
    <w:p w14:paraId="6B98447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R1-2009377</w:t>
      </w:r>
      <w:r w:rsidRPr="00600964">
        <w:rPr>
          <w:rFonts w:ascii="Arial" w:hAnsi="Arial" w:cs="Arial"/>
        </w:rPr>
        <w:tab/>
        <w:t>Discussion summary #2 for [103-e-NR-52-71-Evaluations]</w:t>
      </w:r>
      <w:r w:rsidRPr="00600964">
        <w:rPr>
          <w:rFonts w:ascii="Arial" w:hAnsi="Arial" w:cs="Arial"/>
        </w:rPr>
        <w:tab/>
        <w:t>Moderator (vivo)</w:t>
      </w:r>
    </w:p>
    <w:p w14:paraId="4B8669A2"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R1-2009379</w:t>
      </w:r>
      <w:r w:rsidRPr="00600964">
        <w:rPr>
          <w:rFonts w:ascii="Arial" w:hAnsi="Arial" w:cs="Arial"/>
        </w:rPr>
        <w:tab/>
        <w:t>Discussion on Required Changes to NR in 52.6 – 71 GHz</w:t>
      </w:r>
      <w:r w:rsidRPr="00600964">
        <w:rPr>
          <w:rFonts w:ascii="Arial" w:hAnsi="Arial" w:cs="Arial"/>
        </w:rPr>
        <w:tab/>
        <w:t>Intel Corporation</w:t>
      </w:r>
    </w:p>
    <w:p w14:paraId="7E8F49E2"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R1-2009380</w:t>
      </w:r>
      <w:r w:rsidRPr="00600964">
        <w:rPr>
          <w:rFonts w:ascii="Arial" w:hAnsi="Arial" w:cs="Arial"/>
        </w:rPr>
        <w:tab/>
        <w:t>Channel Access Procedure for NR in 52.6 - 71 GHz</w:t>
      </w:r>
      <w:r w:rsidRPr="00600964">
        <w:rPr>
          <w:rFonts w:ascii="Arial" w:hAnsi="Arial" w:cs="Arial"/>
        </w:rPr>
        <w:tab/>
        <w:t>Intel Corporation</w:t>
      </w:r>
    </w:p>
    <w:p w14:paraId="5A1261B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R1-2009392</w:t>
      </w:r>
      <w:r w:rsidRPr="00600964">
        <w:rPr>
          <w:rFonts w:ascii="Arial" w:hAnsi="Arial" w:cs="Arial"/>
        </w:rPr>
        <w:tab/>
        <w:t>Discussion summary #3 for [103-e-NR-52-71-Evaluations]</w:t>
      </w:r>
      <w:r w:rsidRPr="00600964">
        <w:rPr>
          <w:rFonts w:ascii="Arial" w:hAnsi="Arial" w:cs="Arial"/>
        </w:rPr>
        <w:tab/>
        <w:t>Moderator (vivo)</w:t>
      </w:r>
    </w:p>
    <w:p w14:paraId="0E3C1BE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R1-2009403</w:t>
      </w:r>
      <w:r w:rsidRPr="00600964">
        <w:rPr>
          <w:rFonts w:ascii="Arial" w:hAnsi="Arial" w:cs="Arial"/>
        </w:rPr>
        <w:tab/>
        <w:t>[103-e-NR-52-71-Waveform-Changes] Discussions Summary #1</w:t>
      </w:r>
      <w:r w:rsidRPr="00600964">
        <w:rPr>
          <w:rFonts w:ascii="Arial" w:hAnsi="Arial" w:cs="Arial"/>
        </w:rPr>
        <w:tab/>
        <w:t>Moderator (Intel Corporation)</w:t>
      </w:r>
    </w:p>
    <w:p w14:paraId="33062B2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R1-2009408</w:t>
      </w:r>
      <w:r w:rsidRPr="00600964">
        <w:rPr>
          <w:rFonts w:ascii="Arial" w:hAnsi="Arial" w:cs="Arial"/>
        </w:rPr>
        <w:tab/>
        <w:t>FL summary#4 for channel access of 52.6GHz to 71GHz band</w:t>
      </w:r>
      <w:r w:rsidRPr="00600964">
        <w:rPr>
          <w:rFonts w:ascii="Arial" w:hAnsi="Arial" w:cs="Arial"/>
        </w:rPr>
        <w:tab/>
        <w:t>Moderator (Qualcomm)</w:t>
      </w:r>
    </w:p>
    <w:p w14:paraId="0EB25BA6"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R1-2009450</w:t>
      </w:r>
      <w:r w:rsidRPr="00600964">
        <w:rPr>
          <w:rFonts w:ascii="Arial" w:hAnsi="Arial" w:cs="Arial"/>
        </w:rPr>
        <w:tab/>
        <w:t>Simulation results for NR above 52.6GHz</w:t>
      </w:r>
      <w:r w:rsidRPr="00600964">
        <w:rPr>
          <w:rFonts w:ascii="Arial" w:hAnsi="Arial" w:cs="Arial"/>
        </w:rPr>
        <w:tab/>
        <w:t>ZTE, Sanechips</w:t>
      </w:r>
    </w:p>
    <w:p w14:paraId="6B72B90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R1-2009459</w:t>
      </w:r>
      <w:r w:rsidRPr="00600964">
        <w:rPr>
          <w:rFonts w:ascii="Arial" w:hAnsi="Arial" w:cs="Arial"/>
        </w:rPr>
        <w:tab/>
        <w:t>Link level and System level evaluation for NR system operating in 52.6GHz to 71GHz</w:t>
      </w:r>
      <w:r w:rsidRPr="00600964">
        <w:rPr>
          <w:rFonts w:ascii="Arial" w:hAnsi="Arial" w:cs="Arial"/>
        </w:rPr>
        <w:tab/>
        <w:t>Huawei, HiSilicon</w:t>
      </w:r>
    </w:p>
    <w:p w14:paraId="2B315DE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R1-2009521</w:t>
      </w:r>
      <w:r w:rsidRPr="00600964">
        <w:rPr>
          <w:rFonts w:ascii="Arial" w:hAnsi="Arial" w:cs="Arial"/>
        </w:rPr>
        <w:tab/>
        <w:t>FL summary#5 for channel access of 52.6GHz to 71GHz band</w:t>
      </w:r>
      <w:r w:rsidRPr="00600964">
        <w:rPr>
          <w:rFonts w:ascii="Arial" w:hAnsi="Arial" w:cs="Arial"/>
        </w:rPr>
        <w:tab/>
        <w:t>Moderator (Qualcomm)</w:t>
      </w:r>
    </w:p>
    <w:p w14:paraId="1FECDD82"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R1-2009524</w:t>
      </w:r>
      <w:r w:rsidRPr="00600964">
        <w:rPr>
          <w:rFonts w:ascii="Arial" w:hAnsi="Arial" w:cs="Arial"/>
        </w:rPr>
        <w:tab/>
        <w:t>Discussion summary #4 for [103-e-NR-52-71-Evaluations]</w:t>
      </w:r>
      <w:r w:rsidRPr="00600964">
        <w:rPr>
          <w:rFonts w:ascii="Arial" w:hAnsi="Arial" w:cs="Arial"/>
        </w:rPr>
        <w:tab/>
        <w:t>Moderator (vivo)</w:t>
      </w:r>
    </w:p>
    <w:p w14:paraId="5CFA9599"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R1-2009540</w:t>
      </w:r>
      <w:r w:rsidRPr="00600964">
        <w:rPr>
          <w:rFonts w:ascii="Arial" w:hAnsi="Arial" w:cs="Arial"/>
        </w:rPr>
        <w:tab/>
        <w:t>[103-e-NR-52-71-Waveform-Changes] Discussions Summary #2</w:t>
      </w:r>
      <w:r w:rsidRPr="00600964">
        <w:rPr>
          <w:rFonts w:ascii="Arial" w:hAnsi="Arial" w:cs="Arial"/>
        </w:rPr>
        <w:tab/>
        <w:t>Moderator (Intel Corporation)</w:t>
      </w:r>
    </w:p>
    <w:p w14:paraId="1449F277"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R1-2009572</w:t>
      </w:r>
      <w:r w:rsidRPr="00600964">
        <w:rPr>
          <w:rFonts w:ascii="Arial" w:hAnsi="Arial" w:cs="Arial"/>
        </w:rPr>
        <w:tab/>
        <w:t>FL summary#6 for channel access of 52.6GHz to 71GHz band</w:t>
      </w:r>
      <w:r w:rsidRPr="00600964">
        <w:rPr>
          <w:rFonts w:ascii="Arial" w:hAnsi="Arial" w:cs="Arial"/>
        </w:rPr>
        <w:tab/>
        <w:t>Moderator (Qualcomm)</w:t>
      </w:r>
    </w:p>
    <w:p w14:paraId="73E77793"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R1-2009609</w:t>
      </w:r>
      <w:r w:rsidRPr="00600964">
        <w:rPr>
          <w:rFonts w:ascii="Arial" w:hAnsi="Arial" w:cs="Arial"/>
        </w:rPr>
        <w:tab/>
        <w:t>Discussion summary #5 for [103-e-NR-52-71-Evaluations]</w:t>
      </w:r>
      <w:r w:rsidRPr="00600964">
        <w:rPr>
          <w:rFonts w:ascii="Arial" w:hAnsi="Arial" w:cs="Arial"/>
        </w:rPr>
        <w:tab/>
        <w:t>Moderator (vivo)</w:t>
      </w:r>
    </w:p>
    <w:p w14:paraId="11E33306"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R1-2009610</w:t>
      </w:r>
      <w:r w:rsidRPr="00600964">
        <w:rPr>
          <w:rFonts w:ascii="Arial" w:hAnsi="Arial" w:cs="Arial"/>
        </w:rPr>
        <w:tab/>
        <w:t>Link level and System level evaluation for NR system operating in 52.6GHz to 71GHz</w:t>
      </w:r>
      <w:r w:rsidRPr="00600964">
        <w:rPr>
          <w:rFonts w:ascii="Arial" w:hAnsi="Arial" w:cs="Arial"/>
        </w:rPr>
        <w:tab/>
        <w:t>Huawei, HiSilicon</w:t>
      </w:r>
    </w:p>
    <w:p w14:paraId="542920F4"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R1-2009615</w:t>
      </w:r>
      <w:r w:rsidRPr="00600964">
        <w:rPr>
          <w:rFonts w:ascii="Arial" w:hAnsi="Arial" w:cs="Arial"/>
        </w:rPr>
        <w:tab/>
        <w:t>Discussion on other aspects</w:t>
      </w:r>
      <w:r w:rsidRPr="00600964">
        <w:rPr>
          <w:rFonts w:ascii="Arial" w:hAnsi="Arial" w:cs="Arial"/>
        </w:rPr>
        <w:tab/>
        <w:t>OPPO</w:t>
      </w:r>
    </w:p>
    <w:p w14:paraId="48E21E30"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R1-2009626</w:t>
      </w:r>
      <w:r w:rsidRPr="00600964">
        <w:rPr>
          <w:rFonts w:ascii="Arial" w:hAnsi="Arial" w:cs="Arial"/>
        </w:rPr>
        <w:tab/>
        <w:t>FL summary#7 for channel access of 52.6GHz to 71GHz band</w:t>
      </w:r>
      <w:r w:rsidRPr="00600964">
        <w:rPr>
          <w:rFonts w:ascii="Arial" w:hAnsi="Arial" w:cs="Arial"/>
        </w:rPr>
        <w:tab/>
        <w:t>Moderator (Qualcomm)</w:t>
      </w:r>
    </w:p>
    <w:p w14:paraId="25ACE05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lastRenderedPageBreak/>
        <w:t>R1-2009653</w:t>
      </w:r>
      <w:r w:rsidRPr="00600964">
        <w:rPr>
          <w:rFonts w:ascii="Arial" w:hAnsi="Arial" w:cs="Arial"/>
        </w:rPr>
        <w:tab/>
        <w:t>Consideration on required physical layer changes to support NR above 52.6 GHz</w:t>
      </w:r>
      <w:r w:rsidRPr="00600964">
        <w:rPr>
          <w:rFonts w:ascii="Arial" w:hAnsi="Arial" w:cs="Arial"/>
        </w:rPr>
        <w:tab/>
        <w:t>LG Electronics</w:t>
      </w:r>
    </w:p>
    <w:p w14:paraId="74275FB1"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R1-2009667</w:t>
      </w:r>
      <w:r w:rsidRPr="00600964">
        <w:rPr>
          <w:rFonts w:ascii="Arial" w:hAnsi="Arial" w:cs="Arial"/>
        </w:rPr>
        <w:tab/>
        <w:t>[103-e-NR-52-71-Waveform-Changes] Discussions Summary #3</w:t>
      </w:r>
      <w:r w:rsidRPr="00600964">
        <w:rPr>
          <w:rFonts w:ascii="Arial" w:hAnsi="Arial" w:cs="Arial"/>
        </w:rPr>
        <w:tab/>
        <w:t>Moderator (Intel Corporation)</w:t>
      </w:r>
    </w:p>
    <w:p w14:paraId="258EED5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R1-2009668</w:t>
      </w:r>
      <w:r w:rsidRPr="00600964">
        <w:rPr>
          <w:rFonts w:ascii="Arial" w:hAnsi="Arial" w:cs="Arial"/>
        </w:rPr>
        <w:tab/>
        <w:t>Summary of 38.808 TR Text Proposal Discussion</w:t>
      </w:r>
      <w:r w:rsidRPr="00600964">
        <w:rPr>
          <w:rFonts w:ascii="Arial" w:hAnsi="Arial" w:cs="Arial"/>
        </w:rPr>
        <w:tab/>
        <w:t>Moderator (Intel Corporation)</w:t>
      </w:r>
    </w:p>
    <w:p w14:paraId="77339C3C"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R1-2009675</w:t>
      </w:r>
      <w:r w:rsidRPr="00600964">
        <w:rPr>
          <w:rFonts w:ascii="Arial" w:hAnsi="Arial" w:cs="Arial"/>
        </w:rPr>
        <w:tab/>
        <w:t>FL summary#8 for channel access of 52.6GHz to 71GHz band</w:t>
      </w:r>
      <w:r w:rsidRPr="00600964">
        <w:rPr>
          <w:rFonts w:ascii="Arial" w:hAnsi="Arial" w:cs="Arial"/>
        </w:rPr>
        <w:tab/>
        <w:t>Moderator (Qualcomm)</w:t>
      </w:r>
    </w:p>
    <w:p w14:paraId="11FD9925"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R1-2009688</w:t>
      </w:r>
      <w:r w:rsidRPr="00600964">
        <w:rPr>
          <w:rFonts w:ascii="Arial" w:hAnsi="Arial" w:cs="Arial"/>
        </w:rPr>
        <w:tab/>
        <w:t>[103-e-NR-52-71-Waveform-Changes] Discussions Summary #4</w:t>
      </w:r>
      <w:r w:rsidRPr="00600964">
        <w:rPr>
          <w:rFonts w:ascii="Arial" w:hAnsi="Arial" w:cs="Arial"/>
        </w:rPr>
        <w:tab/>
        <w:t>Moderator (Intel Corporation)</w:t>
      </w:r>
    </w:p>
    <w:p w14:paraId="48E8D0E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R1-2009713</w:t>
      </w:r>
      <w:r w:rsidRPr="00600964">
        <w:rPr>
          <w:rFonts w:ascii="Arial" w:hAnsi="Arial" w:cs="Arial"/>
        </w:rPr>
        <w:tab/>
        <w:t>Draft TR 38.808 v010: Study on supporting NR from 52.6 GHz to 71 GHz</w:t>
      </w:r>
      <w:r w:rsidRPr="00600964">
        <w:rPr>
          <w:rFonts w:ascii="Arial" w:hAnsi="Arial" w:cs="Arial"/>
        </w:rPr>
        <w:tab/>
        <w:t>Intel Corporation</w:t>
      </w:r>
    </w:p>
    <w:p w14:paraId="26A3B538"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R1-2009717</w:t>
      </w:r>
      <w:r w:rsidRPr="00600964">
        <w:rPr>
          <w:rFonts w:ascii="Arial" w:hAnsi="Arial" w:cs="Arial"/>
        </w:rPr>
        <w:tab/>
        <w:t>[103-e-NR-52-71-Waveform-Changes] Discussions Summary #5</w:t>
      </w:r>
      <w:r w:rsidRPr="00600964">
        <w:rPr>
          <w:rFonts w:ascii="Arial" w:hAnsi="Arial" w:cs="Arial"/>
        </w:rPr>
        <w:tab/>
        <w:t>Moderator (Intel Corporation)</w:t>
      </w:r>
    </w:p>
    <w:p w14:paraId="716BE3C2"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R1-2009718</w:t>
      </w:r>
      <w:r w:rsidRPr="00600964">
        <w:rPr>
          <w:rFonts w:ascii="Arial" w:hAnsi="Arial" w:cs="Arial"/>
        </w:rPr>
        <w:tab/>
        <w:t>[103-e-NR-52-71-Waveform-Changes] Discussions Summary #6</w:t>
      </w:r>
      <w:r w:rsidRPr="00600964">
        <w:rPr>
          <w:rFonts w:ascii="Arial" w:hAnsi="Arial" w:cs="Arial"/>
        </w:rPr>
        <w:tab/>
        <w:t>Moderator (Intel Corporation)</w:t>
      </w:r>
    </w:p>
    <w:p w14:paraId="530D6F14"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R1-2009724</w:t>
      </w:r>
      <w:r w:rsidRPr="00600964">
        <w:rPr>
          <w:rFonts w:ascii="Arial" w:hAnsi="Arial" w:cs="Arial"/>
        </w:rPr>
        <w:tab/>
        <w:t>FL summary#9 for channel access of 52.6GHz to 71GHz band</w:t>
      </w:r>
      <w:r w:rsidRPr="00600964">
        <w:rPr>
          <w:rFonts w:ascii="Arial" w:hAnsi="Arial" w:cs="Arial"/>
        </w:rPr>
        <w:tab/>
        <w:t>Moderator (Qualcomm)</w:t>
      </w:r>
    </w:p>
    <w:p w14:paraId="456B37CB" w14:textId="77777777" w:rsidR="00600964" w:rsidRPr="00600964"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R1-2009760</w:t>
      </w:r>
      <w:r w:rsidRPr="00600964">
        <w:rPr>
          <w:rFonts w:ascii="Arial" w:hAnsi="Arial" w:cs="Arial"/>
        </w:rPr>
        <w:tab/>
        <w:t>FL summary#10 for channel access of 52.6GHz to 71GHz band</w:t>
      </w:r>
      <w:r w:rsidRPr="00600964">
        <w:rPr>
          <w:rFonts w:ascii="Arial" w:hAnsi="Arial" w:cs="Arial"/>
        </w:rPr>
        <w:tab/>
        <w:t>Moderator (Qualcomm)</w:t>
      </w:r>
    </w:p>
    <w:p w14:paraId="7A455029" w14:textId="1EABED9E" w:rsidR="0073473B" w:rsidRDefault="00600964" w:rsidP="006226DD">
      <w:pPr>
        <w:pStyle w:val="ListParagraph"/>
        <w:numPr>
          <w:ilvl w:val="0"/>
          <w:numId w:val="6"/>
        </w:numPr>
        <w:snapToGrid w:val="0"/>
        <w:ind w:leftChars="0" w:left="1080" w:hanging="810"/>
        <w:rPr>
          <w:rFonts w:ascii="Arial" w:hAnsi="Arial" w:cs="Arial"/>
        </w:rPr>
      </w:pPr>
      <w:r w:rsidRPr="00600964">
        <w:rPr>
          <w:rFonts w:ascii="Arial" w:hAnsi="Arial" w:cs="Arial"/>
        </w:rPr>
        <w:t>R1-2009779</w:t>
      </w:r>
      <w:r w:rsidRPr="00600964">
        <w:rPr>
          <w:rFonts w:ascii="Arial" w:hAnsi="Arial" w:cs="Arial"/>
        </w:rPr>
        <w:tab/>
        <w:t>Summary#2 of 38.808 TR Text Proposal Discussion</w:t>
      </w:r>
      <w:r w:rsidRPr="00600964">
        <w:rPr>
          <w:rFonts w:ascii="Arial" w:hAnsi="Arial" w:cs="Arial"/>
        </w:rPr>
        <w:tab/>
        <w:t>Moderator (Intel Corporation)</w:t>
      </w:r>
    </w:p>
    <w:p w14:paraId="2E5BDC7F"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R4-2014382</w:t>
      </w:r>
      <w:r w:rsidRPr="00A621EA">
        <w:rPr>
          <w:rFonts w:ascii="Arial" w:hAnsi="Arial" w:cs="Arial"/>
        </w:rPr>
        <w:tab/>
        <w:t>Further discussion on numerology and CBW for above 52.6 GHz</w:t>
      </w:r>
      <w:r w:rsidRPr="00A621EA">
        <w:rPr>
          <w:rFonts w:ascii="Arial" w:hAnsi="Arial" w:cs="Arial"/>
        </w:rPr>
        <w:tab/>
        <w:t>CATT</w:t>
      </w:r>
    </w:p>
    <w:p w14:paraId="1526AEBC"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R4-2014401</w:t>
      </w:r>
      <w:r w:rsidRPr="00A621EA">
        <w:rPr>
          <w:rFonts w:ascii="Arial" w:hAnsi="Arial" w:cs="Arial"/>
        </w:rPr>
        <w:tab/>
        <w:t>Discussion on the BS requirements for 52.6-71GHz</w:t>
      </w:r>
      <w:r w:rsidRPr="00A621EA">
        <w:rPr>
          <w:rFonts w:ascii="Arial" w:hAnsi="Arial" w:cs="Arial"/>
        </w:rPr>
        <w:tab/>
        <w:t>CATT</w:t>
      </w:r>
    </w:p>
    <w:p w14:paraId="080A176D"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R4-2014737</w:t>
      </w:r>
      <w:r w:rsidRPr="00A621EA">
        <w:rPr>
          <w:rFonts w:ascii="Arial" w:hAnsi="Arial" w:cs="Arial"/>
        </w:rPr>
        <w:tab/>
        <w:t>Bandwidth and numerology for NR in 52.6GHz</w:t>
      </w:r>
      <w:r w:rsidRPr="00A621EA">
        <w:rPr>
          <w:rFonts w:ascii="Arial" w:hAnsi="Arial" w:cs="Arial"/>
        </w:rPr>
        <w:tab/>
        <w:t>CMCC</w:t>
      </w:r>
    </w:p>
    <w:p w14:paraId="06315BC3"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R4-2014892</w:t>
      </w:r>
      <w:r w:rsidRPr="00A621EA">
        <w:rPr>
          <w:rFonts w:ascii="Arial" w:hAnsi="Arial" w:cs="Arial"/>
        </w:rPr>
        <w:tab/>
        <w:t>Further considerations on the numerology and channel bandwidth sizes for the 60GHz frequency range</w:t>
      </w:r>
      <w:r w:rsidRPr="00A621EA">
        <w:rPr>
          <w:rFonts w:ascii="Arial" w:hAnsi="Arial" w:cs="Arial"/>
        </w:rPr>
        <w:tab/>
        <w:t>Apple Inc.</w:t>
      </w:r>
    </w:p>
    <w:p w14:paraId="2E99ECEE"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R4-2014893</w:t>
      </w:r>
      <w:r w:rsidRPr="00A621EA">
        <w:rPr>
          <w:rFonts w:ascii="Arial" w:hAnsi="Arial" w:cs="Arial"/>
        </w:rPr>
        <w:tab/>
        <w:t>Futher considerations on the phase noise for the 60GHz frequency range</w:t>
      </w:r>
      <w:r w:rsidRPr="00A621EA">
        <w:rPr>
          <w:rFonts w:ascii="Arial" w:hAnsi="Arial" w:cs="Arial"/>
        </w:rPr>
        <w:tab/>
        <w:t>Apple Inc.</w:t>
      </w:r>
    </w:p>
    <w:p w14:paraId="62233CED"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R4-2014894</w:t>
      </w:r>
      <w:r w:rsidRPr="00A621EA">
        <w:rPr>
          <w:rFonts w:ascii="Arial" w:hAnsi="Arial" w:cs="Arial"/>
        </w:rPr>
        <w:tab/>
        <w:t>Regulatory overview and input for the 60GHz frequency range</w:t>
      </w:r>
      <w:r w:rsidRPr="00A621EA">
        <w:rPr>
          <w:rFonts w:ascii="Arial" w:hAnsi="Arial" w:cs="Arial"/>
        </w:rPr>
        <w:tab/>
        <w:t>Apple Inc.</w:t>
      </w:r>
    </w:p>
    <w:p w14:paraId="7CE54176"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R4-2014974</w:t>
      </w:r>
      <w:r w:rsidRPr="00A621EA">
        <w:rPr>
          <w:rFonts w:ascii="Arial" w:hAnsi="Arial" w:cs="Arial"/>
        </w:rPr>
        <w:tab/>
        <w:t>Further discussion on channel bandwidths and numerology for B52.6G</w:t>
      </w:r>
      <w:r w:rsidRPr="00A621EA">
        <w:rPr>
          <w:rFonts w:ascii="Arial" w:hAnsi="Arial" w:cs="Arial"/>
        </w:rPr>
        <w:tab/>
        <w:t>vivo</w:t>
      </w:r>
    </w:p>
    <w:p w14:paraId="020D4541"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R4-2014975</w:t>
      </w:r>
      <w:r w:rsidRPr="00A621EA">
        <w:rPr>
          <w:rFonts w:ascii="Arial" w:hAnsi="Arial" w:cs="Arial"/>
        </w:rPr>
        <w:tab/>
        <w:t>Further discussion on PA model for B52.6G</w:t>
      </w:r>
      <w:r w:rsidRPr="00A621EA">
        <w:rPr>
          <w:rFonts w:ascii="Arial" w:hAnsi="Arial" w:cs="Arial"/>
        </w:rPr>
        <w:tab/>
        <w:t>vivo</w:t>
      </w:r>
    </w:p>
    <w:p w14:paraId="52268BFB"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R4-2014976</w:t>
      </w:r>
      <w:r w:rsidRPr="00A621EA">
        <w:rPr>
          <w:rFonts w:ascii="Arial" w:hAnsi="Arial" w:cs="Arial"/>
        </w:rPr>
        <w:tab/>
        <w:t>TP to TR 38.808: On 52.6 to 71 GHz phase noise characteristics, TP to TR and draft LS to RAN1</w:t>
      </w:r>
      <w:r w:rsidRPr="00A621EA">
        <w:rPr>
          <w:rFonts w:ascii="Arial" w:hAnsi="Arial" w:cs="Arial"/>
        </w:rPr>
        <w:tab/>
        <w:t>Ericsson</w:t>
      </w:r>
    </w:p>
    <w:p w14:paraId="2BD4ECF6"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R4-2014977</w:t>
      </w:r>
      <w:r w:rsidRPr="00A621EA">
        <w:rPr>
          <w:rFonts w:ascii="Arial" w:hAnsi="Arial" w:cs="Arial"/>
        </w:rPr>
        <w:tab/>
        <w:t>TP to TR 38.808: Addition of technical background information for base station in clause 2 and sub-clause 4.2.6</w:t>
      </w:r>
      <w:r w:rsidRPr="00A621EA">
        <w:rPr>
          <w:rFonts w:ascii="Arial" w:hAnsi="Arial" w:cs="Arial"/>
        </w:rPr>
        <w:tab/>
        <w:t>Ericsson</w:t>
      </w:r>
    </w:p>
    <w:p w14:paraId="22935C81"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R4-2014980</w:t>
      </w:r>
      <w:r w:rsidRPr="00A621EA">
        <w:rPr>
          <w:rFonts w:ascii="Arial" w:hAnsi="Arial" w:cs="Arial"/>
        </w:rPr>
        <w:tab/>
        <w:t>TP to TR 38.808: Addition of general RAN4 structure to sub-clause 4.2</w:t>
      </w:r>
      <w:r w:rsidRPr="00A621EA">
        <w:rPr>
          <w:rFonts w:ascii="Arial" w:hAnsi="Arial" w:cs="Arial"/>
        </w:rPr>
        <w:tab/>
        <w:t>Ericsson</w:t>
      </w:r>
    </w:p>
    <w:p w14:paraId="0A50911D"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R4-2015200</w:t>
      </w:r>
      <w:r w:rsidRPr="00A621EA">
        <w:rPr>
          <w:rFonts w:ascii="Arial" w:hAnsi="Arial" w:cs="Arial"/>
        </w:rPr>
        <w:tab/>
        <w:t>TP to TR 38.808 BS RF for NR beyond 52.6 GHz</w:t>
      </w:r>
      <w:r w:rsidRPr="00A621EA">
        <w:rPr>
          <w:rFonts w:ascii="Arial" w:hAnsi="Arial" w:cs="Arial"/>
        </w:rPr>
        <w:tab/>
        <w:t>Nokia, Nokia Shanghai Bell</w:t>
      </w:r>
    </w:p>
    <w:p w14:paraId="4FDBCD9E"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R4-2015206</w:t>
      </w:r>
      <w:r w:rsidRPr="00A621EA">
        <w:rPr>
          <w:rFonts w:ascii="Arial" w:hAnsi="Arial" w:cs="Arial"/>
        </w:rPr>
        <w:tab/>
        <w:t>Numerology and channel bandwidth discussion for NR beyond 52.6 GHz</w:t>
      </w:r>
      <w:r w:rsidRPr="00A621EA">
        <w:rPr>
          <w:rFonts w:ascii="Arial" w:hAnsi="Arial" w:cs="Arial"/>
        </w:rPr>
        <w:tab/>
        <w:t>Nokia, Nokia Shanghai Bell</w:t>
      </w:r>
    </w:p>
    <w:p w14:paraId="3E6BF633"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R4-2015307</w:t>
      </w:r>
      <w:r w:rsidRPr="00A621EA">
        <w:rPr>
          <w:rFonts w:ascii="Arial" w:hAnsi="Arial" w:cs="Arial"/>
        </w:rPr>
        <w:tab/>
        <w:t>Channel bandwidth and subcarrier spacing for 52.6 GHz to 71GHz</w:t>
      </w:r>
      <w:r w:rsidRPr="00A621EA">
        <w:rPr>
          <w:rFonts w:ascii="Arial" w:hAnsi="Arial" w:cs="Arial"/>
        </w:rPr>
        <w:tab/>
        <w:t>NEC</w:t>
      </w:r>
    </w:p>
    <w:p w14:paraId="4ED0C729"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R4-2015443</w:t>
      </w:r>
      <w:r w:rsidRPr="00A621EA">
        <w:rPr>
          <w:rFonts w:ascii="Arial" w:hAnsi="Arial" w:cs="Arial"/>
        </w:rPr>
        <w:tab/>
        <w:t>Draft LS: Phase noise and RF impairment considerations</w:t>
      </w:r>
      <w:r w:rsidRPr="00A621EA">
        <w:rPr>
          <w:rFonts w:ascii="Arial" w:hAnsi="Arial" w:cs="Arial"/>
        </w:rPr>
        <w:tab/>
        <w:t>Nokia, Nokia Shanghai Bell</w:t>
      </w:r>
    </w:p>
    <w:p w14:paraId="3A75586C"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R4-2015444</w:t>
      </w:r>
      <w:r w:rsidRPr="00A621EA">
        <w:rPr>
          <w:rFonts w:ascii="Arial" w:hAnsi="Arial" w:cs="Arial"/>
        </w:rPr>
        <w:tab/>
        <w:t>UE RF for NR beyond 52.6 GHz</w:t>
      </w:r>
      <w:r w:rsidRPr="00A621EA">
        <w:rPr>
          <w:rFonts w:ascii="Arial" w:hAnsi="Arial" w:cs="Arial"/>
        </w:rPr>
        <w:tab/>
        <w:t>Nokia, Nokia Shanghai Bell</w:t>
      </w:r>
    </w:p>
    <w:p w14:paraId="42CDE99F"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R4-2015563</w:t>
      </w:r>
      <w:r w:rsidRPr="00A621EA">
        <w:rPr>
          <w:rFonts w:ascii="Arial" w:hAnsi="Arial" w:cs="Arial"/>
        </w:rPr>
        <w:tab/>
        <w:t>On numerology and channel bandwidth in 52.6 - 71 GHz</w:t>
      </w:r>
      <w:r w:rsidRPr="00A621EA">
        <w:rPr>
          <w:rFonts w:ascii="Arial" w:hAnsi="Arial" w:cs="Arial"/>
        </w:rPr>
        <w:tab/>
        <w:t>Intel Corporation</w:t>
      </w:r>
    </w:p>
    <w:p w14:paraId="7088500D"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R4-2015564</w:t>
      </w:r>
      <w:r w:rsidRPr="00A621EA">
        <w:rPr>
          <w:rFonts w:ascii="Arial" w:hAnsi="Arial" w:cs="Arial"/>
        </w:rPr>
        <w:tab/>
        <w:t>On 60 GHz Phase noise and RF impairments</w:t>
      </w:r>
      <w:r w:rsidRPr="00A621EA">
        <w:rPr>
          <w:rFonts w:ascii="Arial" w:hAnsi="Arial" w:cs="Arial"/>
        </w:rPr>
        <w:tab/>
        <w:t>Intel Corporation</w:t>
      </w:r>
    </w:p>
    <w:p w14:paraId="3873F404"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R4-2015700</w:t>
      </w:r>
      <w:r w:rsidRPr="00A621EA">
        <w:rPr>
          <w:rFonts w:ascii="Arial" w:hAnsi="Arial" w:cs="Arial"/>
        </w:rPr>
        <w:tab/>
        <w:t>Discussion on 52.6 GHz to 71 GHz SI</w:t>
      </w:r>
      <w:r w:rsidRPr="00A621EA">
        <w:rPr>
          <w:rFonts w:ascii="Arial" w:hAnsi="Arial" w:cs="Arial"/>
        </w:rPr>
        <w:tab/>
        <w:t>Huawei, HiSilicon</w:t>
      </w:r>
    </w:p>
    <w:p w14:paraId="53650981"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R4-2015727</w:t>
      </w:r>
      <w:r w:rsidRPr="00A621EA">
        <w:rPr>
          <w:rFonts w:ascii="Arial" w:hAnsi="Arial" w:cs="Arial"/>
        </w:rPr>
        <w:tab/>
        <w:t>On 52.6 to 71 GHz numerology evaluation and channel bandwidths</w:t>
      </w:r>
      <w:r w:rsidRPr="00A621EA">
        <w:rPr>
          <w:rFonts w:ascii="Arial" w:hAnsi="Arial" w:cs="Arial"/>
        </w:rPr>
        <w:tab/>
        <w:t>Ericsson</w:t>
      </w:r>
    </w:p>
    <w:p w14:paraId="662A81B6"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R4-2015728</w:t>
      </w:r>
      <w:r w:rsidRPr="00A621EA">
        <w:rPr>
          <w:rFonts w:ascii="Arial" w:hAnsi="Arial" w:cs="Arial"/>
        </w:rPr>
        <w:tab/>
        <w:t>Discussion on PTRS for 52 beyond</w:t>
      </w:r>
      <w:r w:rsidRPr="00A621EA">
        <w:rPr>
          <w:rFonts w:ascii="Arial" w:hAnsi="Arial" w:cs="Arial"/>
        </w:rPr>
        <w:tab/>
        <w:t>Ericsson</w:t>
      </w:r>
    </w:p>
    <w:p w14:paraId="07BF19E2"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R4-2015886</w:t>
      </w:r>
      <w:r w:rsidRPr="00A621EA">
        <w:rPr>
          <w:rFonts w:ascii="Arial" w:hAnsi="Arial" w:cs="Arial"/>
        </w:rPr>
        <w:tab/>
        <w:t>Views on numerologies above 52 GHz</w:t>
      </w:r>
      <w:r w:rsidRPr="00A621EA">
        <w:rPr>
          <w:rFonts w:ascii="Arial" w:hAnsi="Arial" w:cs="Arial"/>
        </w:rPr>
        <w:tab/>
        <w:t>Sony</w:t>
      </w:r>
    </w:p>
    <w:p w14:paraId="18A6F1B6"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R4-2015947</w:t>
      </w:r>
      <w:r w:rsidRPr="00A621EA">
        <w:rPr>
          <w:rFonts w:ascii="Arial" w:hAnsi="Arial" w:cs="Arial"/>
        </w:rPr>
        <w:tab/>
        <w:t>TP to TR 38.808: BS architecture and BS classes for 52-71 GHz range</w:t>
      </w:r>
      <w:r w:rsidRPr="00A621EA">
        <w:rPr>
          <w:rFonts w:ascii="Arial" w:hAnsi="Arial" w:cs="Arial"/>
        </w:rPr>
        <w:tab/>
        <w:t>Huawei</w:t>
      </w:r>
    </w:p>
    <w:p w14:paraId="579387CA"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R4-2015948</w:t>
      </w:r>
      <w:r w:rsidRPr="00A621EA">
        <w:rPr>
          <w:rFonts w:ascii="Arial" w:hAnsi="Arial" w:cs="Arial"/>
        </w:rPr>
        <w:tab/>
        <w:t>TP to TR 38.808: PA trends and typical Noise Figure values</w:t>
      </w:r>
      <w:r w:rsidRPr="00A621EA">
        <w:rPr>
          <w:rFonts w:ascii="Arial" w:hAnsi="Arial" w:cs="Arial"/>
        </w:rPr>
        <w:tab/>
        <w:t>Huawei</w:t>
      </w:r>
    </w:p>
    <w:p w14:paraId="51CD44D2"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R4-2015984</w:t>
      </w:r>
      <w:r w:rsidRPr="00A621EA">
        <w:rPr>
          <w:rFonts w:ascii="Arial" w:hAnsi="Arial" w:cs="Arial"/>
        </w:rPr>
        <w:tab/>
        <w:t>On power amplifier aspects for UE in the 52.6-71 GHz range</w:t>
      </w:r>
      <w:r w:rsidRPr="00A621EA">
        <w:rPr>
          <w:rFonts w:ascii="Arial" w:hAnsi="Arial" w:cs="Arial"/>
        </w:rPr>
        <w:tab/>
        <w:t>Ericsson</w:t>
      </w:r>
    </w:p>
    <w:p w14:paraId="11429FD1"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R4-2016000</w:t>
      </w:r>
      <w:r w:rsidRPr="00A621EA">
        <w:rPr>
          <w:rFonts w:ascii="Arial" w:hAnsi="Arial" w:cs="Arial"/>
        </w:rPr>
        <w:tab/>
        <w:t>TP to TR 38.808: Timing considerations for operation between 52.6 and 71 GHz</w:t>
      </w:r>
      <w:r w:rsidRPr="00A621EA">
        <w:rPr>
          <w:rFonts w:ascii="Arial" w:hAnsi="Arial" w:cs="Arial"/>
        </w:rPr>
        <w:tab/>
        <w:t>Nokia, Nokia Shanghai Bell</w:t>
      </w:r>
    </w:p>
    <w:p w14:paraId="43F9CEB2"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R4-2016036</w:t>
      </w:r>
      <w:r w:rsidRPr="00A621EA">
        <w:rPr>
          <w:rFonts w:ascii="Arial" w:hAnsi="Arial" w:cs="Arial"/>
        </w:rPr>
        <w:tab/>
        <w:t>TP for NR Rel-17 TR 38.808: Time and synchronization impact</w:t>
      </w:r>
      <w:r w:rsidRPr="00A621EA">
        <w:rPr>
          <w:rFonts w:ascii="Arial" w:hAnsi="Arial" w:cs="Arial"/>
        </w:rPr>
        <w:tab/>
        <w:t>Ericsson</w:t>
      </w:r>
    </w:p>
    <w:p w14:paraId="617B5E3A"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R4-2016110</w:t>
      </w:r>
      <w:r w:rsidRPr="00A621EA">
        <w:rPr>
          <w:rFonts w:ascii="Arial" w:hAnsi="Arial" w:cs="Arial"/>
        </w:rPr>
        <w:tab/>
        <w:t>Further discussion on numerology and BW for 52.6GHz-71GHz</w:t>
      </w:r>
      <w:r w:rsidRPr="00A621EA">
        <w:rPr>
          <w:rFonts w:ascii="Arial" w:hAnsi="Arial" w:cs="Arial"/>
        </w:rPr>
        <w:tab/>
        <w:t>ZTE Corporation</w:t>
      </w:r>
    </w:p>
    <w:p w14:paraId="54DAAF8F"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R4-2016298</w:t>
      </w:r>
      <w:r w:rsidRPr="00A621EA">
        <w:rPr>
          <w:rFonts w:ascii="Arial" w:hAnsi="Arial" w:cs="Arial"/>
        </w:rPr>
        <w:tab/>
        <w:t>Phase noise and PTRS</w:t>
      </w:r>
      <w:r w:rsidRPr="00A621EA">
        <w:rPr>
          <w:rFonts w:ascii="Arial" w:hAnsi="Arial" w:cs="Arial"/>
        </w:rPr>
        <w:tab/>
        <w:t>Qualcomm Incorporated</w:t>
      </w:r>
    </w:p>
    <w:p w14:paraId="648DEEA4"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R4-2016299</w:t>
      </w:r>
      <w:r w:rsidRPr="00A621EA">
        <w:rPr>
          <w:rFonts w:ascii="Arial" w:hAnsi="Arial" w:cs="Arial"/>
        </w:rPr>
        <w:tab/>
        <w:t>Subcarrier spacing and minimum channel bandwidth</w:t>
      </w:r>
      <w:r w:rsidRPr="00A621EA">
        <w:rPr>
          <w:rFonts w:ascii="Arial" w:hAnsi="Arial" w:cs="Arial"/>
        </w:rPr>
        <w:tab/>
        <w:t>Qualcomm Incorporated</w:t>
      </w:r>
    </w:p>
    <w:p w14:paraId="340906C9"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R4-2016371</w:t>
      </w:r>
      <w:r w:rsidRPr="00A621EA">
        <w:rPr>
          <w:rFonts w:ascii="Arial" w:hAnsi="Arial" w:cs="Arial"/>
        </w:rPr>
        <w:tab/>
        <w:t>A Survey on Memory Based PA Models</w:t>
      </w:r>
      <w:r w:rsidRPr="00A621EA">
        <w:rPr>
          <w:rFonts w:ascii="Arial" w:hAnsi="Arial" w:cs="Arial"/>
        </w:rPr>
        <w:tab/>
        <w:t>Huawei, HiSilicon</w:t>
      </w:r>
    </w:p>
    <w:p w14:paraId="59561480"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R4-2016533</w:t>
      </w:r>
      <w:r w:rsidRPr="00A621EA">
        <w:rPr>
          <w:rFonts w:ascii="Arial" w:hAnsi="Arial" w:cs="Arial"/>
        </w:rPr>
        <w:tab/>
        <w:t>on PN model for 60GHz+reply LS RAN1</w:t>
      </w:r>
      <w:r w:rsidRPr="00A621EA">
        <w:rPr>
          <w:rFonts w:ascii="Arial" w:hAnsi="Arial" w:cs="Arial"/>
        </w:rPr>
        <w:tab/>
        <w:t>Huawei, HiSilicon</w:t>
      </w:r>
    </w:p>
    <w:p w14:paraId="565D5747"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R4-2016642</w:t>
      </w:r>
      <w:r w:rsidRPr="00A621EA">
        <w:rPr>
          <w:rFonts w:ascii="Arial" w:hAnsi="Arial" w:cs="Arial"/>
        </w:rPr>
        <w:tab/>
        <w:t>Email discussion summary for [97e][140] FS_NR_52_to_71GHz_Part_1</w:t>
      </w:r>
      <w:r w:rsidRPr="00A621EA">
        <w:rPr>
          <w:rFonts w:ascii="Arial" w:hAnsi="Arial" w:cs="Arial"/>
        </w:rPr>
        <w:tab/>
        <w:t>Moderator (Qualcomm)</w:t>
      </w:r>
    </w:p>
    <w:p w14:paraId="55EA2465"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R4-2016643</w:t>
      </w:r>
      <w:r w:rsidRPr="00A621EA">
        <w:rPr>
          <w:rFonts w:ascii="Arial" w:hAnsi="Arial" w:cs="Arial"/>
        </w:rPr>
        <w:tab/>
        <w:t>Email discussion summary for [97e][141] FS_NR_52_to_71GHz_Part_2</w:t>
      </w:r>
      <w:r w:rsidRPr="00A621EA">
        <w:rPr>
          <w:rFonts w:ascii="Arial" w:hAnsi="Arial" w:cs="Arial"/>
        </w:rPr>
        <w:tab/>
        <w:t>Moderator (Intel)</w:t>
      </w:r>
    </w:p>
    <w:p w14:paraId="12831C39"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lastRenderedPageBreak/>
        <w:t>R4-2016925</w:t>
      </w:r>
      <w:r w:rsidRPr="00A621EA">
        <w:rPr>
          <w:rFonts w:ascii="Arial" w:hAnsi="Arial" w:cs="Arial"/>
        </w:rPr>
        <w:tab/>
        <w:t>WF on Min and Max Channel Bandwidths in 52 to 71 GHz</w:t>
      </w:r>
      <w:r w:rsidRPr="00A621EA">
        <w:rPr>
          <w:rFonts w:ascii="Arial" w:hAnsi="Arial" w:cs="Arial"/>
        </w:rPr>
        <w:tab/>
        <w:t>Huawei</w:t>
      </w:r>
    </w:p>
    <w:p w14:paraId="4ADE6EE7"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R4-2016926</w:t>
      </w:r>
      <w:r w:rsidRPr="00A621EA">
        <w:rPr>
          <w:rFonts w:ascii="Arial" w:hAnsi="Arial" w:cs="Arial"/>
        </w:rPr>
        <w:tab/>
        <w:t>WF on Phase noise mask and PTRS</w:t>
      </w:r>
      <w:r w:rsidRPr="00A621EA">
        <w:rPr>
          <w:rFonts w:ascii="Arial" w:hAnsi="Arial" w:cs="Arial"/>
        </w:rPr>
        <w:tab/>
        <w:t>Qualcomm</w:t>
      </w:r>
    </w:p>
    <w:p w14:paraId="52517699"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R4-2016927</w:t>
      </w:r>
      <w:r w:rsidRPr="00A621EA">
        <w:rPr>
          <w:rFonts w:ascii="Arial" w:hAnsi="Arial" w:cs="Arial"/>
        </w:rPr>
        <w:tab/>
        <w:t>WF on timing text proposal to TR</w:t>
      </w:r>
      <w:r w:rsidRPr="00A621EA">
        <w:rPr>
          <w:rFonts w:ascii="Arial" w:hAnsi="Arial" w:cs="Arial"/>
        </w:rPr>
        <w:tab/>
        <w:t>Nokia</w:t>
      </w:r>
    </w:p>
    <w:p w14:paraId="1A3FADE4"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R4-2016928</w:t>
      </w:r>
      <w:r w:rsidRPr="00A621EA">
        <w:rPr>
          <w:rFonts w:ascii="Arial" w:hAnsi="Arial" w:cs="Arial"/>
        </w:rPr>
        <w:tab/>
        <w:t>LS on PN models</w:t>
      </w:r>
      <w:r w:rsidRPr="00A621EA">
        <w:rPr>
          <w:rFonts w:ascii="Arial" w:hAnsi="Arial" w:cs="Arial"/>
        </w:rPr>
        <w:tab/>
        <w:t>RAN4</w:t>
      </w:r>
    </w:p>
    <w:p w14:paraId="17FEC34C"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R4-2016981</w:t>
      </w:r>
      <w:r w:rsidRPr="00A621EA">
        <w:rPr>
          <w:rFonts w:ascii="Arial" w:hAnsi="Arial" w:cs="Arial"/>
        </w:rPr>
        <w:tab/>
        <w:t>Email discussion summary for [97e][140] FS_NR_52_to_71GHz_Part_1</w:t>
      </w:r>
      <w:r w:rsidRPr="00A621EA">
        <w:rPr>
          <w:rFonts w:ascii="Arial" w:hAnsi="Arial" w:cs="Arial"/>
        </w:rPr>
        <w:tab/>
        <w:t>Moderator (Qualcomm)</w:t>
      </w:r>
    </w:p>
    <w:p w14:paraId="2396E851"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R4-2016982</w:t>
      </w:r>
      <w:r w:rsidRPr="00A621EA">
        <w:rPr>
          <w:rFonts w:ascii="Arial" w:hAnsi="Arial" w:cs="Arial"/>
        </w:rPr>
        <w:tab/>
        <w:t>Email discussion summary for [97e][141] FS_NR_52_to_71GHz_Part_2</w:t>
      </w:r>
      <w:r w:rsidRPr="00A621EA">
        <w:rPr>
          <w:rFonts w:ascii="Arial" w:hAnsi="Arial" w:cs="Arial"/>
        </w:rPr>
        <w:tab/>
        <w:t>Moderator (Intel)</w:t>
      </w:r>
    </w:p>
    <w:p w14:paraId="6F5B3D9F"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R4-2016995</w:t>
      </w:r>
      <w:r w:rsidRPr="00A621EA">
        <w:rPr>
          <w:rFonts w:ascii="Arial" w:hAnsi="Arial" w:cs="Arial"/>
        </w:rPr>
        <w:tab/>
        <w:t>TP to TR 38.808 BS RF for NR beyond 52.6 GHz</w:t>
      </w:r>
      <w:r w:rsidRPr="00A621EA">
        <w:rPr>
          <w:rFonts w:ascii="Arial" w:hAnsi="Arial" w:cs="Arial"/>
        </w:rPr>
        <w:tab/>
        <w:t>Nokia, Nokia Shanghai Bell</w:t>
      </w:r>
    </w:p>
    <w:p w14:paraId="1A57E092"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R4-2016998</w:t>
      </w:r>
      <w:r w:rsidRPr="00A621EA">
        <w:rPr>
          <w:rFonts w:ascii="Arial" w:hAnsi="Arial" w:cs="Arial"/>
        </w:rPr>
        <w:tab/>
        <w:t>WF on FS 52 to 71 GHz</w:t>
      </w:r>
      <w:r w:rsidRPr="00A621EA">
        <w:rPr>
          <w:rFonts w:ascii="Arial" w:hAnsi="Arial" w:cs="Arial"/>
        </w:rPr>
        <w:tab/>
        <w:t>Intel</w:t>
      </w:r>
    </w:p>
    <w:p w14:paraId="384EF26B" w14:textId="77777777" w:rsidR="00A621EA" w:rsidRPr="00A621EA"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R4-2017812</w:t>
      </w:r>
      <w:r w:rsidRPr="00A621EA">
        <w:rPr>
          <w:rFonts w:ascii="Arial" w:hAnsi="Arial" w:cs="Arial"/>
        </w:rPr>
        <w:tab/>
        <w:t>Email discussion summary for [97e][140] FS_NR_52_to_71GHz_Part_1</w:t>
      </w:r>
      <w:r w:rsidRPr="00A621EA">
        <w:rPr>
          <w:rFonts w:ascii="Arial" w:hAnsi="Arial" w:cs="Arial"/>
        </w:rPr>
        <w:tab/>
        <w:t>Moderator (Qualcomm)</w:t>
      </w:r>
    </w:p>
    <w:p w14:paraId="44C77F32" w14:textId="47B6C13F" w:rsidR="00A621EA" w:rsidRPr="0073473B" w:rsidRDefault="00A621EA" w:rsidP="00A621EA">
      <w:pPr>
        <w:pStyle w:val="ListParagraph"/>
        <w:numPr>
          <w:ilvl w:val="0"/>
          <w:numId w:val="6"/>
        </w:numPr>
        <w:snapToGrid w:val="0"/>
        <w:ind w:leftChars="0" w:left="1080" w:hanging="810"/>
        <w:rPr>
          <w:rFonts w:ascii="Arial" w:hAnsi="Arial" w:cs="Arial"/>
        </w:rPr>
      </w:pPr>
      <w:r w:rsidRPr="00A621EA">
        <w:rPr>
          <w:rFonts w:ascii="Arial" w:hAnsi="Arial" w:cs="Arial"/>
        </w:rPr>
        <w:t>R4-2017832</w:t>
      </w:r>
      <w:r w:rsidRPr="00A621EA">
        <w:rPr>
          <w:rFonts w:ascii="Arial" w:hAnsi="Arial" w:cs="Arial"/>
        </w:rPr>
        <w:tab/>
        <w:t>WF on Min and Max Channel Bandwidths in 52 to 71 GHz</w:t>
      </w:r>
      <w:r w:rsidRPr="00A621EA">
        <w:rPr>
          <w:rFonts w:ascii="Arial" w:hAnsi="Arial" w:cs="Arial"/>
        </w:rPr>
        <w:tab/>
        <w:t>Huawei</w:t>
      </w:r>
    </w:p>
    <w:p w14:paraId="6BDB2CE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56B26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E705" w16cex:dateUtc="2020-11-19T00: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7DA70" w14:textId="77777777" w:rsidR="0078279B" w:rsidRDefault="0078279B">
      <w:r>
        <w:separator/>
      </w:r>
    </w:p>
  </w:endnote>
  <w:endnote w:type="continuationSeparator" w:id="0">
    <w:p w14:paraId="1CE3A3DC" w14:textId="77777777" w:rsidR="0078279B" w:rsidRDefault="0078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C89B6" w14:textId="77777777" w:rsidR="00B341F3" w:rsidRDefault="00B34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BDC1" w14:textId="77777777" w:rsidR="00DD40A0" w:rsidRDefault="00DD40A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7B98D" w14:textId="77777777" w:rsidR="00B341F3" w:rsidRDefault="00B34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88C14" w14:textId="77777777" w:rsidR="0078279B" w:rsidRDefault="0078279B">
      <w:r>
        <w:separator/>
      </w:r>
    </w:p>
  </w:footnote>
  <w:footnote w:type="continuationSeparator" w:id="0">
    <w:p w14:paraId="710BC8E6" w14:textId="77777777" w:rsidR="0078279B" w:rsidRDefault="00782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B328" w14:textId="77777777" w:rsidR="00B341F3" w:rsidRDefault="00B341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1553" w14:textId="77777777" w:rsidR="00B341F3" w:rsidRDefault="00B34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C75A" w14:textId="77777777" w:rsidR="00B341F3" w:rsidRDefault="00B341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4699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C5820"/>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595F9A"/>
    <w:multiLevelType w:val="multilevel"/>
    <w:tmpl w:val="EE5021A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24F5"/>
    <w:multiLevelType w:val="multilevel"/>
    <w:tmpl w:val="174324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5B2AED"/>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9B34BC"/>
    <w:multiLevelType w:val="hybridMultilevel"/>
    <w:tmpl w:val="B68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E931F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CC640A"/>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F30991"/>
    <w:multiLevelType w:val="hybridMultilevel"/>
    <w:tmpl w:val="81AE84EC"/>
    <w:lvl w:ilvl="0" w:tplc="50D0AC9C">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C35A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CE78E6"/>
    <w:multiLevelType w:val="hybridMultilevel"/>
    <w:tmpl w:val="BC20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113C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B305B7"/>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F0353E2"/>
    <w:multiLevelType w:val="hybridMultilevel"/>
    <w:tmpl w:val="A1A6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F5A7E"/>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1468E"/>
    <w:multiLevelType w:val="hybridMultilevel"/>
    <w:tmpl w:val="F06E47CE"/>
    <w:lvl w:ilvl="0" w:tplc="39469F7E">
      <w:start w:val="1"/>
      <w:numFmt w:val="bullet"/>
      <w:lvlText w:val="•"/>
      <w:lvlJc w:val="left"/>
      <w:pPr>
        <w:tabs>
          <w:tab w:val="num" w:pos="720"/>
        </w:tabs>
        <w:ind w:left="720" w:hanging="360"/>
      </w:pPr>
      <w:rPr>
        <w:rFonts w:ascii="Arial" w:hAnsi="Arial" w:hint="default"/>
      </w:rPr>
    </w:lvl>
    <w:lvl w:ilvl="1" w:tplc="1D9E9B3E">
      <w:start w:val="1"/>
      <w:numFmt w:val="bullet"/>
      <w:lvlText w:val="•"/>
      <w:lvlJc w:val="left"/>
      <w:pPr>
        <w:tabs>
          <w:tab w:val="num" w:pos="1440"/>
        </w:tabs>
        <w:ind w:left="1440" w:hanging="360"/>
      </w:pPr>
      <w:rPr>
        <w:rFonts w:ascii="Arial" w:hAnsi="Arial" w:hint="default"/>
      </w:rPr>
    </w:lvl>
    <w:lvl w:ilvl="2" w:tplc="39BEC1C4" w:tentative="1">
      <w:start w:val="1"/>
      <w:numFmt w:val="bullet"/>
      <w:lvlText w:val="•"/>
      <w:lvlJc w:val="left"/>
      <w:pPr>
        <w:tabs>
          <w:tab w:val="num" w:pos="2160"/>
        </w:tabs>
        <w:ind w:left="2160" w:hanging="360"/>
      </w:pPr>
      <w:rPr>
        <w:rFonts w:ascii="Arial" w:hAnsi="Arial" w:hint="default"/>
      </w:rPr>
    </w:lvl>
    <w:lvl w:ilvl="3" w:tplc="03C615D2" w:tentative="1">
      <w:start w:val="1"/>
      <w:numFmt w:val="bullet"/>
      <w:lvlText w:val="•"/>
      <w:lvlJc w:val="left"/>
      <w:pPr>
        <w:tabs>
          <w:tab w:val="num" w:pos="2880"/>
        </w:tabs>
        <w:ind w:left="2880" w:hanging="360"/>
      </w:pPr>
      <w:rPr>
        <w:rFonts w:ascii="Arial" w:hAnsi="Arial" w:hint="default"/>
      </w:rPr>
    </w:lvl>
    <w:lvl w:ilvl="4" w:tplc="8BB0688E" w:tentative="1">
      <w:start w:val="1"/>
      <w:numFmt w:val="bullet"/>
      <w:lvlText w:val="•"/>
      <w:lvlJc w:val="left"/>
      <w:pPr>
        <w:tabs>
          <w:tab w:val="num" w:pos="3600"/>
        </w:tabs>
        <w:ind w:left="3600" w:hanging="360"/>
      </w:pPr>
      <w:rPr>
        <w:rFonts w:ascii="Arial" w:hAnsi="Arial" w:hint="default"/>
      </w:rPr>
    </w:lvl>
    <w:lvl w:ilvl="5" w:tplc="86481A74" w:tentative="1">
      <w:start w:val="1"/>
      <w:numFmt w:val="bullet"/>
      <w:lvlText w:val="•"/>
      <w:lvlJc w:val="left"/>
      <w:pPr>
        <w:tabs>
          <w:tab w:val="num" w:pos="4320"/>
        </w:tabs>
        <w:ind w:left="4320" w:hanging="360"/>
      </w:pPr>
      <w:rPr>
        <w:rFonts w:ascii="Arial" w:hAnsi="Arial" w:hint="default"/>
      </w:rPr>
    </w:lvl>
    <w:lvl w:ilvl="6" w:tplc="1F50A2A2" w:tentative="1">
      <w:start w:val="1"/>
      <w:numFmt w:val="bullet"/>
      <w:lvlText w:val="•"/>
      <w:lvlJc w:val="left"/>
      <w:pPr>
        <w:tabs>
          <w:tab w:val="num" w:pos="5040"/>
        </w:tabs>
        <w:ind w:left="5040" w:hanging="360"/>
      </w:pPr>
      <w:rPr>
        <w:rFonts w:ascii="Arial" w:hAnsi="Arial" w:hint="default"/>
      </w:rPr>
    </w:lvl>
    <w:lvl w:ilvl="7" w:tplc="A1FCC7EE" w:tentative="1">
      <w:start w:val="1"/>
      <w:numFmt w:val="bullet"/>
      <w:lvlText w:val="•"/>
      <w:lvlJc w:val="left"/>
      <w:pPr>
        <w:tabs>
          <w:tab w:val="num" w:pos="5760"/>
        </w:tabs>
        <w:ind w:left="5760" w:hanging="360"/>
      </w:pPr>
      <w:rPr>
        <w:rFonts w:ascii="Arial" w:hAnsi="Arial" w:hint="default"/>
      </w:rPr>
    </w:lvl>
    <w:lvl w:ilvl="8" w:tplc="9AD2F5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554B0F"/>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234FE0"/>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7D506B7"/>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3"/>
  </w:num>
  <w:num w:numId="4">
    <w:abstractNumId w:val="10"/>
  </w:num>
  <w:num w:numId="5">
    <w:abstractNumId w:val="9"/>
  </w:num>
  <w:num w:numId="6">
    <w:abstractNumId w:val="17"/>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8"/>
  </w:num>
  <w:num w:numId="11">
    <w:abstractNumId w:val="12"/>
  </w:num>
  <w:num w:numId="12">
    <w:abstractNumId w:val="19"/>
  </w:num>
  <w:num w:numId="13">
    <w:abstractNumId w:val="15"/>
  </w:num>
  <w:num w:numId="14">
    <w:abstractNumId w:val="11"/>
  </w:num>
  <w:num w:numId="15">
    <w:abstractNumId w:val="7"/>
  </w:num>
  <w:num w:numId="16">
    <w:abstractNumId w:val="23"/>
  </w:num>
  <w:num w:numId="17">
    <w:abstractNumId w:val="31"/>
  </w:num>
  <w:num w:numId="18">
    <w:abstractNumId w:val="34"/>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4"/>
  </w:num>
  <w:num w:numId="23">
    <w:abstractNumId w:val="30"/>
  </w:num>
  <w:num w:numId="24">
    <w:abstractNumId w:val="0"/>
  </w:num>
  <w:num w:numId="25">
    <w:abstractNumId w:val="5"/>
  </w:num>
  <w:num w:numId="26">
    <w:abstractNumId w:val="2"/>
  </w:num>
  <w:num w:numId="27">
    <w:abstractNumId w:val="2"/>
  </w:num>
  <w:num w:numId="28">
    <w:abstractNumId w:val="8"/>
  </w:num>
  <w:num w:numId="29">
    <w:abstractNumId w:val="27"/>
  </w:num>
  <w:num w:numId="30">
    <w:abstractNumId w:val="22"/>
  </w:num>
  <w:num w:numId="31">
    <w:abstractNumId w:val="16"/>
  </w:num>
  <w:num w:numId="32">
    <w:abstractNumId w:val="1"/>
  </w:num>
  <w:num w:numId="33">
    <w:abstractNumId w:val="14"/>
  </w:num>
  <w:num w:numId="34">
    <w:abstractNumId w:val="25"/>
  </w:num>
  <w:num w:numId="35">
    <w:abstractNumId w:val="18"/>
  </w:num>
  <w:num w:numId="3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1F7"/>
    <w:rsid w:val="000276C5"/>
    <w:rsid w:val="0004456C"/>
    <w:rsid w:val="0005259B"/>
    <w:rsid w:val="00053FEE"/>
    <w:rsid w:val="00060AE4"/>
    <w:rsid w:val="000734F1"/>
    <w:rsid w:val="000746A7"/>
    <w:rsid w:val="00080970"/>
    <w:rsid w:val="000910BB"/>
    <w:rsid w:val="000926AF"/>
    <w:rsid w:val="000A14A6"/>
    <w:rsid w:val="000A3ED2"/>
    <w:rsid w:val="000C00FA"/>
    <w:rsid w:val="000C51AA"/>
    <w:rsid w:val="000C6B7E"/>
    <w:rsid w:val="000D17BC"/>
    <w:rsid w:val="000D2186"/>
    <w:rsid w:val="000D7F61"/>
    <w:rsid w:val="000E4F35"/>
    <w:rsid w:val="000E5D92"/>
    <w:rsid w:val="000F6C1C"/>
    <w:rsid w:val="00110A15"/>
    <w:rsid w:val="00116B34"/>
    <w:rsid w:val="00116F4B"/>
    <w:rsid w:val="001229F4"/>
    <w:rsid w:val="00137471"/>
    <w:rsid w:val="00150FD3"/>
    <w:rsid w:val="001525C3"/>
    <w:rsid w:val="00184428"/>
    <w:rsid w:val="001A248F"/>
    <w:rsid w:val="001A3B5F"/>
    <w:rsid w:val="001A659D"/>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601B"/>
    <w:rsid w:val="0022485E"/>
    <w:rsid w:val="00243A99"/>
    <w:rsid w:val="00244465"/>
    <w:rsid w:val="00262D9B"/>
    <w:rsid w:val="00264CCE"/>
    <w:rsid w:val="00286624"/>
    <w:rsid w:val="0029567C"/>
    <w:rsid w:val="002C0B82"/>
    <w:rsid w:val="00301B7A"/>
    <w:rsid w:val="00306D59"/>
    <w:rsid w:val="0032503A"/>
    <w:rsid w:val="00325EE1"/>
    <w:rsid w:val="00331A49"/>
    <w:rsid w:val="003357C0"/>
    <w:rsid w:val="00335D98"/>
    <w:rsid w:val="00344D60"/>
    <w:rsid w:val="00346385"/>
    <w:rsid w:val="00346477"/>
    <w:rsid w:val="00347CB0"/>
    <w:rsid w:val="00351BBD"/>
    <w:rsid w:val="0036248C"/>
    <w:rsid w:val="003666A8"/>
    <w:rsid w:val="00367401"/>
    <w:rsid w:val="00374F59"/>
    <w:rsid w:val="00375678"/>
    <w:rsid w:val="00385954"/>
    <w:rsid w:val="0039390A"/>
    <w:rsid w:val="00394AB0"/>
    <w:rsid w:val="00396252"/>
    <w:rsid w:val="003A4B47"/>
    <w:rsid w:val="003B0E11"/>
    <w:rsid w:val="003B24AF"/>
    <w:rsid w:val="003B7182"/>
    <w:rsid w:val="003C7AD0"/>
    <w:rsid w:val="003D5036"/>
    <w:rsid w:val="003D764D"/>
    <w:rsid w:val="003E3A1A"/>
    <w:rsid w:val="003F1B9F"/>
    <w:rsid w:val="0040091C"/>
    <w:rsid w:val="00401E1E"/>
    <w:rsid w:val="00406D7A"/>
    <w:rsid w:val="004258BA"/>
    <w:rsid w:val="0043710E"/>
    <w:rsid w:val="004531C9"/>
    <w:rsid w:val="00457D91"/>
    <w:rsid w:val="00460C31"/>
    <w:rsid w:val="00464E5B"/>
    <w:rsid w:val="0047055A"/>
    <w:rsid w:val="00471F76"/>
    <w:rsid w:val="00474450"/>
    <w:rsid w:val="004873E6"/>
    <w:rsid w:val="0049700A"/>
    <w:rsid w:val="004A2778"/>
    <w:rsid w:val="004A487C"/>
    <w:rsid w:val="004A7AEA"/>
    <w:rsid w:val="004B15B8"/>
    <w:rsid w:val="004B566C"/>
    <w:rsid w:val="004B6579"/>
    <w:rsid w:val="004B77C1"/>
    <w:rsid w:val="004B7B48"/>
    <w:rsid w:val="004D4AB1"/>
    <w:rsid w:val="004F218A"/>
    <w:rsid w:val="0050334E"/>
    <w:rsid w:val="00505387"/>
    <w:rsid w:val="00512DF7"/>
    <w:rsid w:val="005141E7"/>
    <w:rsid w:val="00517E63"/>
    <w:rsid w:val="00526B0D"/>
    <w:rsid w:val="005501EA"/>
    <w:rsid w:val="0055346F"/>
    <w:rsid w:val="005579FF"/>
    <w:rsid w:val="0056607D"/>
    <w:rsid w:val="0056760B"/>
    <w:rsid w:val="0057232D"/>
    <w:rsid w:val="005776DD"/>
    <w:rsid w:val="00582117"/>
    <w:rsid w:val="0058478F"/>
    <w:rsid w:val="00587D9D"/>
    <w:rsid w:val="00593315"/>
    <w:rsid w:val="005A170D"/>
    <w:rsid w:val="005A6C96"/>
    <w:rsid w:val="005B4A4F"/>
    <w:rsid w:val="005D0418"/>
    <w:rsid w:val="005D2375"/>
    <w:rsid w:val="005D6707"/>
    <w:rsid w:val="005E1D58"/>
    <w:rsid w:val="00600964"/>
    <w:rsid w:val="0061073A"/>
    <w:rsid w:val="00610E37"/>
    <w:rsid w:val="006207ED"/>
    <w:rsid w:val="006226DD"/>
    <w:rsid w:val="00626BC9"/>
    <w:rsid w:val="00631445"/>
    <w:rsid w:val="00637EB4"/>
    <w:rsid w:val="006458DF"/>
    <w:rsid w:val="00650D52"/>
    <w:rsid w:val="00653445"/>
    <w:rsid w:val="006615B2"/>
    <w:rsid w:val="00662313"/>
    <w:rsid w:val="00673911"/>
    <w:rsid w:val="00681704"/>
    <w:rsid w:val="006865C5"/>
    <w:rsid w:val="00686B2D"/>
    <w:rsid w:val="006870C9"/>
    <w:rsid w:val="006A17AC"/>
    <w:rsid w:val="006A3ADF"/>
    <w:rsid w:val="006A7BCB"/>
    <w:rsid w:val="006B4AE9"/>
    <w:rsid w:val="006B4C1E"/>
    <w:rsid w:val="006C090F"/>
    <w:rsid w:val="006C4E32"/>
    <w:rsid w:val="006C56D8"/>
    <w:rsid w:val="006D07AE"/>
    <w:rsid w:val="006D1C93"/>
    <w:rsid w:val="006D1DBE"/>
    <w:rsid w:val="006E3F11"/>
    <w:rsid w:val="006F544B"/>
    <w:rsid w:val="00701410"/>
    <w:rsid w:val="00707E46"/>
    <w:rsid w:val="007113A1"/>
    <w:rsid w:val="007143CA"/>
    <w:rsid w:val="007213D2"/>
    <w:rsid w:val="00721CF6"/>
    <w:rsid w:val="00723E46"/>
    <w:rsid w:val="00727EC5"/>
    <w:rsid w:val="00733826"/>
    <w:rsid w:val="0073473B"/>
    <w:rsid w:val="00766CFB"/>
    <w:rsid w:val="007816FF"/>
    <w:rsid w:val="0078279B"/>
    <w:rsid w:val="00783B44"/>
    <w:rsid w:val="00784906"/>
    <w:rsid w:val="00785028"/>
    <w:rsid w:val="00795044"/>
    <w:rsid w:val="00797FB8"/>
    <w:rsid w:val="007A3A5A"/>
    <w:rsid w:val="007A4370"/>
    <w:rsid w:val="007E1D15"/>
    <w:rsid w:val="007E1DEA"/>
    <w:rsid w:val="007E2026"/>
    <w:rsid w:val="007E2202"/>
    <w:rsid w:val="007F3B0B"/>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166C"/>
    <w:rsid w:val="00893204"/>
    <w:rsid w:val="008960DE"/>
    <w:rsid w:val="008A36DF"/>
    <w:rsid w:val="008A7206"/>
    <w:rsid w:val="008C1698"/>
    <w:rsid w:val="008C1A3D"/>
    <w:rsid w:val="008C48C4"/>
    <w:rsid w:val="008C4A84"/>
    <w:rsid w:val="008C5BA9"/>
    <w:rsid w:val="008D01C3"/>
    <w:rsid w:val="008D1E13"/>
    <w:rsid w:val="008D6549"/>
    <w:rsid w:val="008D70D2"/>
    <w:rsid w:val="008E52A9"/>
    <w:rsid w:val="008F48B6"/>
    <w:rsid w:val="00900AE8"/>
    <w:rsid w:val="00900DAD"/>
    <w:rsid w:val="0091408E"/>
    <w:rsid w:val="00931BDF"/>
    <w:rsid w:val="0093514C"/>
    <w:rsid w:val="009378CA"/>
    <w:rsid w:val="0095025E"/>
    <w:rsid w:val="00955C4C"/>
    <w:rsid w:val="0096387A"/>
    <w:rsid w:val="00977362"/>
    <w:rsid w:val="00994D49"/>
    <w:rsid w:val="00995338"/>
    <w:rsid w:val="00996777"/>
    <w:rsid w:val="009C0BC7"/>
    <w:rsid w:val="009C5101"/>
    <w:rsid w:val="009C6592"/>
    <w:rsid w:val="009D3D83"/>
    <w:rsid w:val="009E209B"/>
    <w:rsid w:val="009F0747"/>
    <w:rsid w:val="009F5E47"/>
    <w:rsid w:val="00A03514"/>
    <w:rsid w:val="00A17079"/>
    <w:rsid w:val="00A448C3"/>
    <w:rsid w:val="00A458D4"/>
    <w:rsid w:val="00A46FB7"/>
    <w:rsid w:val="00A52468"/>
    <w:rsid w:val="00A53118"/>
    <w:rsid w:val="00A53655"/>
    <w:rsid w:val="00A621EA"/>
    <w:rsid w:val="00A813E5"/>
    <w:rsid w:val="00A82AC5"/>
    <w:rsid w:val="00A86AB5"/>
    <w:rsid w:val="00A944A1"/>
    <w:rsid w:val="00A97226"/>
    <w:rsid w:val="00AA0E64"/>
    <w:rsid w:val="00AA142F"/>
    <w:rsid w:val="00AA2022"/>
    <w:rsid w:val="00AA53DB"/>
    <w:rsid w:val="00AA6B7D"/>
    <w:rsid w:val="00AB239A"/>
    <w:rsid w:val="00AC39FB"/>
    <w:rsid w:val="00AD53C7"/>
    <w:rsid w:val="00AD69A5"/>
    <w:rsid w:val="00AD7ADC"/>
    <w:rsid w:val="00AE08EB"/>
    <w:rsid w:val="00AF3414"/>
    <w:rsid w:val="00B00BBE"/>
    <w:rsid w:val="00B01702"/>
    <w:rsid w:val="00B02E51"/>
    <w:rsid w:val="00B10710"/>
    <w:rsid w:val="00B208FA"/>
    <w:rsid w:val="00B25C12"/>
    <w:rsid w:val="00B2766F"/>
    <w:rsid w:val="00B31ABC"/>
    <w:rsid w:val="00B341F3"/>
    <w:rsid w:val="00B445ED"/>
    <w:rsid w:val="00B5302B"/>
    <w:rsid w:val="00B6300F"/>
    <w:rsid w:val="00B70389"/>
    <w:rsid w:val="00B705CF"/>
    <w:rsid w:val="00B84623"/>
    <w:rsid w:val="00BA1171"/>
    <w:rsid w:val="00BA51EF"/>
    <w:rsid w:val="00BB30C7"/>
    <w:rsid w:val="00BB66D5"/>
    <w:rsid w:val="00BC4469"/>
    <w:rsid w:val="00BC7E6E"/>
    <w:rsid w:val="00BE07A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A60"/>
    <w:rsid w:val="00C62F6B"/>
    <w:rsid w:val="00C74DAF"/>
    <w:rsid w:val="00C80116"/>
    <w:rsid w:val="00C87BFC"/>
    <w:rsid w:val="00CC7129"/>
    <w:rsid w:val="00CD11C9"/>
    <w:rsid w:val="00CF2D5B"/>
    <w:rsid w:val="00CF5E71"/>
    <w:rsid w:val="00CF7FAC"/>
    <w:rsid w:val="00D160C1"/>
    <w:rsid w:val="00D17794"/>
    <w:rsid w:val="00D22398"/>
    <w:rsid w:val="00D35E6C"/>
    <w:rsid w:val="00D36318"/>
    <w:rsid w:val="00D436CF"/>
    <w:rsid w:val="00D45B2F"/>
    <w:rsid w:val="00D46E88"/>
    <w:rsid w:val="00D5293F"/>
    <w:rsid w:val="00D60BD6"/>
    <w:rsid w:val="00D613A9"/>
    <w:rsid w:val="00D6212B"/>
    <w:rsid w:val="00D70D86"/>
    <w:rsid w:val="00D76BA4"/>
    <w:rsid w:val="00D8021D"/>
    <w:rsid w:val="00D82D10"/>
    <w:rsid w:val="00D86784"/>
    <w:rsid w:val="00D920E6"/>
    <w:rsid w:val="00DA004C"/>
    <w:rsid w:val="00DB4E0B"/>
    <w:rsid w:val="00DD0CB8"/>
    <w:rsid w:val="00DD40A0"/>
    <w:rsid w:val="00DE2A08"/>
    <w:rsid w:val="00DE2B4D"/>
    <w:rsid w:val="00DE33EF"/>
    <w:rsid w:val="00DF5776"/>
    <w:rsid w:val="00E00E44"/>
    <w:rsid w:val="00E049A8"/>
    <w:rsid w:val="00E12ECB"/>
    <w:rsid w:val="00E1451F"/>
    <w:rsid w:val="00E15A72"/>
    <w:rsid w:val="00E15E28"/>
    <w:rsid w:val="00E16577"/>
    <w:rsid w:val="00E2424C"/>
    <w:rsid w:val="00E317DF"/>
    <w:rsid w:val="00E34D2E"/>
    <w:rsid w:val="00E36051"/>
    <w:rsid w:val="00E53DA3"/>
    <w:rsid w:val="00E544FA"/>
    <w:rsid w:val="00E55E83"/>
    <w:rsid w:val="00E5792E"/>
    <w:rsid w:val="00E6077C"/>
    <w:rsid w:val="00E6618E"/>
    <w:rsid w:val="00E72825"/>
    <w:rsid w:val="00E77436"/>
    <w:rsid w:val="00E82C8E"/>
    <w:rsid w:val="00E87CFA"/>
    <w:rsid w:val="00E93D77"/>
    <w:rsid w:val="00E95264"/>
    <w:rsid w:val="00EA2172"/>
    <w:rsid w:val="00EA2DC1"/>
    <w:rsid w:val="00EC3F3C"/>
    <w:rsid w:val="00EC5571"/>
    <w:rsid w:val="00ED0E8F"/>
    <w:rsid w:val="00EE1504"/>
    <w:rsid w:val="00EE3B5B"/>
    <w:rsid w:val="00EE4CC9"/>
    <w:rsid w:val="00EF4800"/>
    <w:rsid w:val="00EF674A"/>
    <w:rsid w:val="00F00A3D"/>
    <w:rsid w:val="00F0351E"/>
    <w:rsid w:val="00F17CA4"/>
    <w:rsid w:val="00F225B2"/>
    <w:rsid w:val="00F24DDD"/>
    <w:rsid w:val="00F2770B"/>
    <w:rsid w:val="00F361F5"/>
    <w:rsid w:val="00F506C0"/>
    <w:rsid w:val="00F549A3"/>
    <w:rsid w:val="00F55CBF"/>
    <w:rsid w:val="00F72B10"/>
    <w:rsid w:val="00F77359"/>
    <w:rsid w:val="00F81D13"/>
    <w:rsid w:val="00F86A73"/>
    <w:rsid w:val="00F93585"/>
    <w:rsid w:val="00FA35A6"/>
    <w:rsid w:val="00FA58DA"/>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DD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8" ma:contentTypeDescription="Create a new document." ma:contentTypeScope="" ma:versionID="bab490f2cec6187dade180a37a108e3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de7ea46c6df68e9986e9de6626fc94e5"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2.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F98224-24B1-4AFF-A9DE-84FC441580B3}"/>
</file>

<file path=docProps/app.xml><?xml version="1.0" encoding="utf-8"?>
<Properties xmlns="http://schemas.openxmlformats.org/officeDocument/2006/extended-properties" xmlns:vt="http://schemas.openxmlformats.org/officeDocument/2006/docPropsVTypes">
  <Template>3gpp_70.dot</Template>
  <TotalTime>5</TotalTime>
  <Pages>28</Pages>
  <Words>15984</Words>
  <Characters>83968</Characters>
  <Application>Microsoft Office Word</Application>
  <DocSecurity>0</DocSecurity>
  <Lines>699</Lines>
  <Paragraphs>199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99753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Lee, Daewon</cp:lastModifiedBy>
  <cp:revision>9</cp:revision>
  <dcterms:created xsi:type="dcterms:W3CDTF">2020-11-19T01:01:00Z</dcterms:created>
  <dcterms:modified xsi:type="dcterms:W3CDTF">2020-11-29T08:54:00Z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0x010100E0B0DDEA5689E843A77FF07E023D2573</vt:lpwstr>
  </property>
</Properties>
</file>